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75A0E5B9"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5D716F">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6F23FB9D"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r w:rsidR="00A62BCF" w:rsidRPr="00A62BCF">
        <w:rPr>
          <w:rFonts w:eastAsia="仿宋_GB2312" w:hint="eastAsia"/>
          <w:b/>
          <w:sz w:val="30"/>
          <w:u w:val="single"/>
        </w:rPr>
        <w:t>工业机器人设备购置</w:t>
      </w:r>
      <w:r w:rsidR="00A62BCF">
        <w:rPr>
          <w:rFonts w:eastAsia="仿宋_GB2312" w:hint="eastAsia"/>
          <w:b/>
          <w:sz w:val="30"/>
          <w:u w:val="single"/>
        </w:rPr>
        <w:t xml:space="preserve">                      </w:t>
      </w:r>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7A87159D" w14:textId="6D627F0B" w:rsidR="008C6D8F"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81206" w:history="1">
            <w:r w:rsidR="008C6D8F" w:rsidRPr="00884CDE">
              <w:rPr>
                <w:rStyle w:val="af4"/>
                <w:rFonts w:ascii="黑体" w:eastAsia="黑体" w:hAnsi="黑体"/>
                <w:noProof/>
              </w:rPr>
              <w:t>一、项目背景</w:t>
            </w:r>
            <w:r w:rsidR="008C6D8F">
              <w:rPr>
                <w:noProof/>
                <w:webHidden/>
              </w:rPr>
              <w:tab/>
            </w:r>
            <w:r w:rsidR="008C6D8F">
              <w:rPr>
                <w:noProof/>
                <w:webHidden/>
              </w:rPr>
              <w:fldChar w:fldCharType="begin"/>
            </w:r>
            <w:r w:rsidR="008C6D8F">
              <w:rPr>
                <w:noProof/>
                <w:webHidden/>
              </w:rPr>
              <w:instrText xml:space="preserve"> PAGEREF _Toc166681206 \h </w:instrText>
            </w:r>
            <w:r w:rsidR="008C6D8F">
              <w:rPr>
                <w:noProof/>
                <w:webHidden/>
              </w:rPr>
            </w:r>
            <w:r w:rsidR="008C6D8F">
              <w:rPr>
                <w:noProof/>
                <w:webHidden/>
              </w:rPr>
              <w:fldChar w:fldCharType="separate"/>
            </w:r>
            <w:r w:rsidR="008C6D8F">
              <w:rPr>
                <w:noProof/>
                <w:webHidden/>
              </w:rPr>
              <w:t>3</w:t>
            </w:r>
            <w:r w:rsidR="008C6D8F">
              <w:rPr>
                <w:noProof/>
                <w:webHidden/>
              </w:rPr>
              <w:fldChar w:fldCharType="end"/>
            </w:r>
          </w:hyperlink>
        </w:p>
        <w:p w14:paraId="2B5522FE" w14:textId="6A779A26" w:rsidR="008C6D8F" w:rsidRDefault="008C6D8F">
          <w:pPr>
            <w:pStyle w:val="TOC2"/>
            <w:rPr>
              <w:rFonts w:asciiTheme="minorHAnsi" w:eastAsiaTheme="minorEastAsia" w:hAnsiTheme="minorHAnsi" w:cstheme="minorBidi"/>
              <w:noProof/>
              <w:kern w:val="2"/>
              <w:sz w:val="21"/>
              <w14:ligatures w14:val="standardContextual"/>
            </w:rPr>
          </w:pPr>
          <w:hyperlink w:anchor="_Toc166681207" w:history="1">
            <w:r w:rsidRPr="00884CDE">
              <w:rPr>
                <w:rStyle w:val="af4"/>
                <w:rFonts w:ascii="楷体" w:eastAsia="楷体" w:hAnsi="楷体"/>
                <w:noProof/>
                <w:lang w:val="zh-CN"/>
              </w:rPr>
              <w:t>（一）立项原因</w:t>
            </w:r>
            <w:r>
              <w:rPr>
                <w:noProof/>
                <w:webHidden/>
              </w:rPr>
              <w:tab/>
            </w:r>
            <w:r>
              <w:rPr>
                <w:noProof/>
                <w:webHidden/>
              </w:rPr>
              <w:fldChar w:fldCharType="begin"/>
            </w:r>
            <w:r>
              <w:rPr>
                <w:noProof/>
                <w:webHidden/>
              </w:rPr>
              <w:instrText xml:space="preserve"> PAGEREF _Toc166681207 \h </w:instrText>
            </w:r>
            <w:r>
              <w:rPr>
                <w:noProof/>
                <w:webHidden/>
              </w:rPr>
            </w:r>
            <w:r>
              <w:rPr>
                <w:noProof/>
                <w:webHidden/>
              </w:rPr>
              <w:fldChar w:fldCharType="separate"/>
            </w:r>
            <w:r>
              <w:rPr>
                <w:noProof/>
                <w:webHidden/>
              </w:rPr>
              <w:t>3</w:t>
            </w:r>
            <w:r>
              <w:rPr>
                <w:noProof/>
                <w:webHidden/>
              </w:rPr>
              <w:fldChar w:fldCharType="end"/>
            </w:r>
          </w:hyperlink>
        </w:p>
        <w:p w14:paraId="7C2C46F5" w14:textId="64F33C3E" w:rsidR="008C6D8F" w:rsidRDefault="008C6D8F">
          <w:pPr>
            <w:pStyle w:val="TOC2"/>
            <w:rPr>
              <w:rFonts w:asciiTheme="minorHAnsi" w:eastAsiaTheme="minorEastAsia" w:hAnsiTheme="minorHAnsi" w:cstheme="minorBidi"/>
              <w:noProof/>
              <w:kern w:val="2"/>
              <w:sz w:val="21"/>
              <w14:ligatures w14:val="standardContextual"/>
            </w:rPr>
          </w:pPr>
          <w:hyperlink w:anchor="_Toc166681208" w:history="1">
            <w:r w:rsidRPr="00884CDE">
              <w:rPr>
                <w:rStyle w:val="af4"/>
                <w:rFonts w:ascii="楷体" w:eastAsia="楷体" w:hAnsi="楷体"/>
                <w:noProof/>
                <w:lang w:val="zh-CN"/>
              </w:rPr>
              <w:t>（二）主要内容</w:t>
            </w:r>
            <w:r>
              <w:rPr>
                <w:noProof/>
                <w:webHidden/>
              </w:rPr>
              <w:tab/>
            </w:r>
            <w:r>
              <w:rPr>
                <w:noProof/>
                <w:webHidden/>
              </w:rPr>
              <w:fldChar w:fldCharType="begin"/>
            </w:r>
            <w:r>
              <w:rPr>
                <w:noProof/>
                <w:webHidden/>
              </w:rPr>
              <w:instrText xml:space="preserve"> PAGEREF _Toc166681208 \h </w:instrText>
            </w:r>
            <w:r>
              <w:rPr>
                <w:noProof/>
                <w:webHidden/>
              </w:rPr>
            </w:r>
            <w:r>
              <w:rPr>
                <w:noProof/>
                <w:webHidden/>
              </w:rPr>
              <w:fldChar w:fldCharType="separate"/>
            </w:r>
            <w:r>
              <w:rPr>
                <w:noProof/>
                <w:webHidden/>
              </w:rPr>
              <w:t>4</w:t>
            </w:r>
            <w:r>
              <w:rPr>
                <w:noProof/>
                <w:webHidden/>
              </w:rPr>
              <w:fldChar w:fldCharType="end"/>
            </w:r>
          </w:hyperlink>
        </w:p>
        <w:p w14:paraId="49AB194B" w14:textId="396D8ACE" w:rsidR="008C6D8F" w:rsidRDefault="008C6D8F">
          <w:pPr>
            <w:pStyle w:val="TOC2"/>
            <w:rPr>
              <w:rFonts w:asciiTheme="minorHAnsi" w:eastAsiaTheme="minorEastAsia" w:hAnsiTheme="minorHAnsi" w:cstheme="minorBidi"/>
              <w:noProof/>
              <w:kern w:val="2"/>
              <w:sz w:val="21"/>
              <w14:ligatures w14:val="standardContextual"/>
            </w:rPr>
          </w:pPr>
          <w:hyperlink w:anchor="_Toc166681209" w:history="1">
            <w:r w:rsidRPr="00884CDE">
              <w:rPr>
                <w:rStyle w:val="af4"/>
                <w:rFonts w:ascii="楷体" w:eastAsia="楷体" w:hAnsi="楷体"/>
                <w:noProof/>
                <w:lang w:val="zh-CN"/>
              </w:rPr>
              <w:t>（三）资金投入和使用情况</w:t>
            </w:r>
            <w:r>
              <w:rPr>
                <w:noProof/>
                <w:webHidden/>
              </w:rPr>
              <w:tab/>
            </w:r>
            <w:r>
              <w:rPr>
                <w:noProof/>
                <w:webHidden/>
              </w:rPr>
              <w:fldChar w:fldCharType="begin"/>
            </w:r>
            <w:r>
              <w:rPr>
                <w:noProof/>
                <w:webHidden/>
              </w:rPr>
              <w:instrText xml:space="preserve"> PAGEREF _Toc166681209 \h </w:instrText>
            </w:r>
            <w:r>
              <w:rPr>
                <w:noProof/>
                <w:webHidden/>
              </w:rPr>
            </w:r>
            <w:r>
              <w:rPr>
                <w:noProof/>
                <w:webHidden/>
              </w:rPr>
              <w:fldChar w:fldCharType="separate"/>
            </w:r>
            <w:r>
              <w:rPr>
                <w:noProof/>
                <w:webHidden/>
              </w:rPr>
              <w:t>5</w:t>
            </w:r>
            <w:r>
              <w:rPr>
                <w:noProof/>
                <w:webHidden/>
              </w:rPr>
              <w:fldChar w:fldCharType="end"/>
            </w:r>
          </w:hyperlink>
        </w:p>
        <w:p w14:paraId="43F6287D" w14:textId="1DD61E2E" w:rsidR="008C6D8F" w:rsidRDefault="008C6D8F">
          <w:pPr>
            <w:pStyle w:val="TOC2"/>
            <w:rPr>
              <w:rFonts w:asciiTheme="minorHAnsi" w:eastAsiaTheme="minorEastAsia" w:hAnsiTheme="minorHAnsi" w:cstheme="minorBidi"/>
              <w:noProof/>
              <w:kern w:val="2"/>
              <w:sz w:val="21"/>
              <w14:ligatures w14:val="standardContextual"/>
            </w:rPr>
          </w:pPr>
          <w:hyperlink w:anchor="_Toc166681210" w:history="1">
            <w:r w:rsidRPr="00884CDE">
              <w:rPr>
                <w:rStyle w:val="af4"/>
                <w:rFonts w:ascii="楷体" w:eastAsia="楷体" w:hAnsi="楷体"/>
                <w:noProof/>
                <w:lang w:val="zh-CN"/>
              </w:rPr>
              <w:t>（四）项目绩效目标</w:t>
            </w:r>
            <w:r>
              <w:rPr>
                <w:noProof/>
                <w:webHidden/>
              </w:rPr>
              <w:tab/>
            </w:r>
            <w:r>
              <w:rPr>
                <w:noProof/>
                <w:webHidden/>
              </w:rPr>
              <w:fldChar w:fldCharType="begin"/>
            </w:r>
            <w:r>
              <w:rPr>
                <w:noProof/>
                <w:webHidden/>
              </w:rPr>
              <w:instrText xml:space="preserve"> PAGEREF _Toc166681210 \h </w:instrText>
            </w:r>
            <w:r>
              <w:rPr>
                <w:noProof/>
                <w:webHidden/>
              </w:rPr>
            </w:r>
            <w:r>
              <w:rPr>
                <w:noProof/>
                <w:webHidden/>
              </w:rPr>
              <w:fldChar w:fldCharType="separate"/>
            </w:r>
            <w:r>
              <w:rPr>
                <w:noProof/>
                <w:webHidden/>
              </w:rPr>
              <w:t>5</w:t>
            </w:r>
            <w:r>
              <w:rPr>
                <w:noProof/>
                <w:webHidden/>
              </w:rPr>
              <w:fldChar w:fldCharType="end"/>
            </w:r>
          </w:hyperlink>
        </w:p>
        <w:p w14:paraId="557C1FDF" w14:textId="6239D3F3"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11" w:history="1">
            <w:r w:rsidRPr="00884CDE">
              <w:rPr>
                <w:rStyle w:val="af4"/>
                <w:rFonts w:ascii="黑体" w:eastAsia="黑体" w:hAnsi="黑体"/>
                <w:noProof/>
              </w:rPr>
              <w:t>二、项目绩效工作开展情况</w:t>
            </w:r>
            <w:r>
              <w:rPr>
                <w:noProof/>
                <w:webHidden/>
              </w:rPr>
              <w:tab/>
            </w:r>
            <w:r>
              <w:rPr>
                <w:noProof/>
                <w:webHidden/>
              </w:rPr>
              <w:fldChar w:fldCharType="begin"/>
            </w:r>
            <w:r>
              <w:rPr>
                <w:noProof/>
                <w:webHidden/>
              </w:rPr>
              <w:instrText xml:space="preserve"> PAGEREF _Toc166681211 \h </w:instrText>
            </w:r>
            <w:r>
              <w:rPr>
                <w:noProof/>
                <w:webHidden/>
              </w:rPr>
            </w:r>
            <w:r>
              <w:rPr>
                <w:noProof/>
                <w:webHidden/>
              </w:rPr>
              <w:fldChar w:fldCharType="separate"/>
            </w:r>
            <w:r>
              <w:rPr>
                <w:noProof/>
                <w:webHidden/>
              </w:rPr>
              <w:t>7</w:t>
            </w:r>
            <w:r>
              <w:rPr>
                <w:noProof/>
                <w:webHidden/>
              </w:rPr>
              <w:fldChar w:fldCharType="end"/>
            </w:r>
          </w:hyperlink>
        </w:p>
        <w:p w14:paraId="15DF8D66" w14:textId="4E26A945" w:rsidR="008C6D8F" w:rsidRDefault="008C6D8F">
          <w:pPr>
            <w:pStyle w:val="TOC2"/>
            <w:rPr>
              <w:rFonts w:asciiTheme="minorHAnsi" w:eastAsiaTheme="minorEastAsia" w:hAnsiTheme="minorHAnsi" w:cstheme="minorBidi"/>
              <w:noProof/>
              <w:kern w:val="2"/>
              <w:sz w:val="21"/>
              <w14:ligatures w14:val="standardContextual"/>
            </w:rPr>
          </w:pPr>
          <w:hyperlink w:anchor="_Toc166681212" w:history="1">
            <w:r w:rsidRPr="00884CDE">
              <w:rPr>
                <w:rStyle w:val="af4"/>
                <w:rFonts w:ascii="楷体" w:eastAsia="楷体" w:hAnsi="楷体"/>
                <w:noProof/>
                <w:lang w:val="zh-CN"/>
              </w:rPr>
              <w:t>（一）绩效评价目的、对象和范围</w:t>
            </w:r>
            <w:r>
              <w:rPr>
                <w:noProof/>
                <w:webHidden/>
              </w:rPr>
              <w:tab/>
            </w:r>
            <w:r>
              <w:rPr>
                <w:noProof/>
                <w:webHidden/>
              </w:rPr>
              <w:fldChar w:fldCharType="begin"/>
            </w:r>
            <w:r>
              <w:rPr>
                <w:noProof/>
                <w:webHidden/>
              </w:rPr>
              <w:instrText xml:space="preserve"> PAGEREF _Toc166681212 \h </w:instrText>
            </w:r>
            <w:r>
              <w:rPr>
                <w:noProof/>
                <w:webHidden/>
              </w:rPr>
            </w:r>
            <w:r>
              <w:rPr>
                <w:noProof/>
                <w:webHidden/>
              </w:rPr>
              <w:fldChar w:fldCharType="separate"/>
            </w:r>
            <w:r>
              <w:rPr>
                <w:noProof/>
                <w:webHidden/>
              </w:rPr>
              <w:t>7</w:t>
            </w:r>
            <w:r>
              <w:rPr>
                <w:noProof/>
                <w:webHidden/>
              </w:rPr>
              <w:fldChar w:fldCharType="end"/>
            </w:r>
          </w:hyperlink>
        </w:p>
        <w:p w14:paraId="3C403E4C" w14:textId="07E0DE21" w:rsidR="008C6D8F" w:rsidRDefault="008C6D8F">
          <w:pPr>
            <w:pStyle w:val="TOC2"/>
            <w:rPr>
              <w:rFonts w:asciiTheme="minorHAnsi" w:eastAsiaTheme="minorEastAsia" w:hAnsiTheme="minorHAnsi" w:cstheme="minorBidi"/>
              <w:noProof/>
              <w:kern w:val="2"/>
              <w:sz w:val="21"/>
              <w14:ligatures w14:val="standardContextual"/>
            </w:rPr>
          </w:pPr>
          <w:hyperlink w:anchor="_Toc166681213" w:history="1">
            <w:r w:rsidRPr="00884CDE">
              <w:rPr>
                <w:rStyle w:val="af4"/>
                <w:rFonts w:ascii="楷体" w:eastAsia="楷体" w:hAnsi="楷体"/>
                <w:noProof/>
                <w:lang w:val="zh-CN"/>
              </w:rPr>
              <w:t>（二）绩效评价原则、评价指标体系、评价方法、评价标准</w:t>
            </w:r>
            <w:r>
              <w:rPr>
                <w:noProof/>
                <w:webHidden/>
              </w:rPr>
              <w:tab/>
            </w:r>
            <w:r>
              <w:rPr>
                <w:noProof/>
                <w:webHidden/>
              </w:rPr>
              <w:fldChar w:fldCharType="begin"/>
            </w:r>
            <w:r>
              <w:rPr>
                <w:noProof/>
                <w:webHidden/>
              </w:rPr>
              <w:instrText xml:space="preserve"> PAGEREF _Toc166681213 \h </w:instrText>
            </w:r>
            <w:r>
              <w:rPr>
                <w:noProof/>
                <w:webHidden/>
              </w:rPr>
            </w:r>
            <w:r>
              <w:rPr>
                <w:noProof/>
                <w:webHidden/>
              </w:rPr>
              <w:fldChar w:fldCharType="separate"/>
            </w:r>
            <w:r>
              <w:rPr>
                <w:noProof/>
                <w:webHidden/>
              </w:rPr>
              <w:t>7</w:t>
            </w:r>
            <w:r>
              <w:rPr>
                <w:noProof/>
                <w:webHidden/>
              </w:rPr>
              <w:fldChar w:fldCharType="end"/>
            </w:r>
          </w:hyperlink>
        </w:p>
        <w:p w14:paraId="07A2C4F3" w14:textId="3D1739BC" w:rsidR="008C6D8F" w:rsidRDefault="008C6D8F">
          <w:pPr>
            <w:pStyle w:val="TOC2"/>
            <w:rPr>
              <w:rFonts w:asciiTheme="minorHAnsi" w:eastAsiaTheme="minorEastAsia" w:hAnsiTheme="minorHAnsi" w:cstheme="minorBidi"/>
              <w:noProof/>
              <w:kern w:val="2"/>
              <w:sz w:val="21"/>
              <w14:ligatures w14:val="standardContextual"/>
            </w:rPr>
          </w:pPr>
          <w:hyperlink w:anchor="_Toc166681214" w:history="1">
            <w:r w:rsidRPr="00884CDE">
              <w:rPr>
                <w:rStyle w:val="af4"/>
                <w:rFonts w:ascii="楷体" w:eastAsia="楷体" w:hAnsi="楷体"/>
                <w:noProof/>
                <w:lang w:val="zh-CN"/>
              </w:rPr>
              <w:t>（三）绩效评价工作过程</w:t>
            </w:r>
            <w:r>
              <w:rPr>
                <w:noProof/>
                <w:webHidden/>
              </w:rPr>
              <w:tab/>
            </w:r>
            <w:r>
              <w:rPr>
                <w:noProof/>
                <w:webHidden/>
              </w:rPr>
              <w:fldChar w:fldCharType="begin"/>
            </w:r>
            <w:r>
              <w:rPr>
                <w:noProof/>
                <w:webHidden/>
              </w:rPr>
              <w:instrText xml:space="preserve"> PAGEREF _Toc166681214 \h </w:instrText>
            </w:r>
            <w:r>
              <w:rPr>
                <w:noProof/>
                <w:webHidden/>
              </w:rPr>
            </w:r>
            <w:r>
              <w:rPr>
                <w:noProof/>
                <w:webHidden/>
              </w:rPr>
              <w:fldChar w:fldCharType="separate"/>
            </w:r>
            <w:r>
              <w:rPr>
                <w:noProof/>
                <w:webHidden/>
              </w:rPr>
              <w:t>8</w:t>
            </w:r>
            <w:r>
              <w:rPr>
                <w:noProof/>
                <w:webHidden/>
              </w:rPr>
              <w:fldChar w:fldCharType="end"/>
            </w:r>
          </w:hyperlink>
        </w:p>
        <w:p w14:paraId="0A6A61DE" w14:textId="655D4469"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15" w:history="1">
            <w:r w:rsidRPr="00884CDE">
              <w:rPr>
                <w:rStyle w:val="af4"/>
                <w:rFonts w:ascii="黑体" w:eastAsia="黑体" w:hAnsi="黑体"/>
                <w:noProof/>
              </w:rPr>
              <w:t>三、综合评价情况及评价结论</w:t>
            </w:r>
            <w:r>
              <w:rPr>
                <w:noProof/>
                <w:webHidden/>
              </w:rPr>
              <w:tab/>
            </w:r>
            <w:r>
              <w:rPr>
                <w:noProof/>
                <w:webHidden/>
              </w:rPr>
              <w:fldChar w:fldCharType="begin"/>
            </w:r>
            <w:r>
              <w:rPr>
                <w:noProof/>
                <w:webHidden/>
              </w:rPr>
              <w:instrText xml:space="preserve"> PAGEREF _Toc166681215 \h </w:instrText>
            </w:r>
            <w:r>
              <w:rPr>
                <w:noProof/>
                <w:webHidden/>
              </w:rPr>
            </w:r>
            <w:r>
              <w:rPr>
                <w:noProof/>
                <w:webHidden/>
              </w:rPr>
              <w:fldChar w:fldCharType="separate"/>
            </w:r>
            <w:r>
              <w:rPr>
                <w:noProof/>
                <w:webHidden/>
              </w:rPr>
              <w:t>10</w:t>
            </w:r>
            <w:r>
              <w:rPr>
                <w:noProof/>
                <w:webHidden/>
              </w:rPr>
              <w:fldChar w:fldCharType="end"/>
            </w:r>
          </w:hyperlink>
        </w:p>
        <w:p w14:paraId="2E392EFB" w14:textId="1F76DD04"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16" w:history="1">
            <w:r w:rsidRPr="00884CDE">
              <w:rPr>
                <w:rStyle w:val="af4"/>
                <w:rFonts w:ascii="黑体" w:eastAsia="黑体" w:hAnsi="黑体"/>
                <w:noProof/>
              </w:rPr>
              <w:t>四、绩效评价指标分析</w:t>
            </w:r>
            <w:r>
              <w:rPr>
                <w:noProof/>
                <w:webHidden/>
              </w:rPr>
              <w:tab/>
            </w:r>
            <w:r>
              <w:rPr>
                <w:noProof/>
                <w:webHidden/>
              </w:rPr>
              <w:fldChar w:fldCharType="begin"/>
            </w:r>
            <w:r>
              <w:rPr>
                <w:noProof/>
                <w:webHidden/>
              </w:rPr>
              <w:instrText xml:space="preserve"> PAGEREF _Toc166681216 \h </w:instrText>
            </w:r>
            <w:r>
              <w:rPr>
                <w:noProof/>
                <w:webHidden/>
              </w:rPr>
            </w:r>
            <w:r>
              <w:rPr>
                <w:noProof/>
                <w:webHidden/>
              </w:rPr>
              <w:fldChar w:fldCharType="separate"/>
            </w:r>
            <w:r>
              <w:rPr>
                <w:noProof/>
                <w:webHidden/>
              </w:rPr>
              <w:t>10</w:t>
            </w:r>
            <w:r>
              <w:rPr>
                <w:noProof/>
                <w:webHidden/>
              </w:rPr>
              <w:fldChar w:fldCharType="end"/>
            </w:r>
          </w:hyperlink>
        </w:p>
        <w:p w14:paraId="62CC28E6" w14:textId="0EFC680A" w:rsidR="008C6D8F" w:rsidRDefault="008C6D8F">
          <w:pPr>
            <w:pStyle w:val="TOC2"/>
            <w:rPr>
              <w:rFonts w:asciiTheme="minorHAnsi" w:eastAsiaTheme="minorEastAsia" w:hAnsiTheme="minorHAnsi" w:cstheme="minorBidi"/>
              <w:noProof/>
              <w:kern w:val="2"/>
              <w:sz w:val="21"/>
              <w14:ligatures w14:val="standardContextual"/>
            </w:rPr>
          </w:pPr>
          <w:hyperlink w:anchor="_Toc166681217" w:history="1">
            <w:r w:rsidRPr="00884CDE">
              <w:rPr>
                <w:rStyle w:val="af4"/>
                <w:rFonts w:ascii="楷体" w:eastAsia="楷体" w:hAnsi="楷体"/>
                <w:noProof/>
                <w:lang w:val="zh-CN"/>
              </w:rPr>
              <w:t>(一) 项目决策情况</w:t>
            </w:r>
            <w:r>
              <w:rPr>
                <w:noProof/>
                <w:webHidden/>
              </w:rPr>
              <w:tab/>
            </w:r>
            <w:r>
              <w:rPr>
                <w:noProof/>
                <w:webHidden/>
              </w:rPr>
              <w:fldChar w:fldCharType="begin"/>
            </w:r>
            <w:r>
              <w:rPr>
                <w:noProof/>
                <w:webHidden/>
              </w:rPr>
              <w:instrText xml:space="preserve"> PAGEREF _Toc166681217 \h </w:instrText>
            </w:r>
            <w:r>
              <w:rPr>
                <w:noProof/>
                <w:webHidden/>
              </w:rPr>
            </w:r>
            <w:r>
              <w:rPr>
                <w:noProof/>
                <w:webHidden/>
              </w:rPr>
              <w:fldChar w:fldCharType="separate"/>
            </w:r>
            <w:r>
              <w:rPr>
                <w:noProof/>
                <w:webHidden/>
              </w:rPr>
              <w:t>10</w:t>
            </w:r>
            <w:r>
              <w:rPr>
                <w:noProof/>
                <w:webHidden/>
              </w:rPr>
              <w:fldChar w:fldCharType="end"/>
            </w:r>
          </w:hyperlink>
        </w:p>
        <w:p w14:paraId="4D49F7F7" w14:textId="79830F38" w:rsidR="008C6D8F" w:rsidRDefault="008C6D8F">
          <w:pPr>
            <w:pStyle w:val="TOC2"/>
            <w:rPr>
              <w:rFonts w:asciiTheme="minorHAnsi" w:eastAsiaTheme="minorEastAsia" w:hAnsiTheme="minorHAnsi" w:cstheme="minorBidi"/>
              <w:noProof/>
              <w:kern w:val="2"/>
              <w:sz w:val="21"/>
              <w14:ligatures w14:val="standardContextual"/>
            </w:rPr>
          </w:pPr>
          <w:hyperlink w:anchor="_Toc166681218" w:history="1">
            <w:r w:rsidRPr="00884CDE">
              <w:rPr>
                <w:rStyle w:val="af4"/>
                <w:rFonts w:ascii="楷体" w:eastAsia="楷体" w:hAnsi="楷体"/>
                <w:noProof/>
                <w:lang w:val="zh-CN"/>
              </w:rPr>
              <w:t>(二)</w:t>
            </w:r>
            <w:r w:rsidRPr="00884CDE">
              <w:rPr>
                <w:rStyle w:val="af4"/>
                <w:rFonts w:ascii="仿宋_GB2312" w:eastAsia="仿宋_GB2312" w:cs="DLF-32769-4-1526233277+ZDAAjP-4"/>
                <w:noProof/>
              </w:rPr>
              <w:t xml:space="preserve"> 项目管理使用</w:t>
            </w:r>
            <w:r w:rsidRPr="00884CDE">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_Toc166681218 \h </w:instrText>
            </w:r>
            <w:r>
              <w:rPr>
                <w:noProof/>
                <w:webHidden/>
              </w:rPr>
            </w:r>
            <w:r>
              <w:rPr>
                <w:noProof/>
                <w:webHidden/>
              </w:rPr>
              <w:fldChar w:fldCharType="separate"/>
            </w:r>
            <w:r>
              <w:rPr>
                <w:noProof/>
                <w:webHidden/>
              </w:rPr>
              <w:t>10</w:t>
            </w:r>
            <w:r>
              <w:rPr>
                <w:noProof/>
                <w:webHidden/>
              </w:rPr>
              <w:fldChar w:fldCharType="end"/>
            </w:r>
          </w:hyperlink>
        </w:p>
        <w:p w14:paraId="29BA949A" w14:textId="1AC98369" w:rsidR="008C6D8F" w:rsidRDefault="008C6D8F">
          <w:pPr>
            <w:pStyle w:val="TOC2"/>
            <w:rPr>
              <w:rFonts w:asciiTheme="minorHAnsi" w:eastAsiaTheme="minorEastAsia" w:hAnsiTheme="minorHAnsi" w:cstheme="minorBidi"/>
              <w:noProof/>
              <w:kern w:val="2"/>
              <w:sz w:val="21"/>
              <w14:ligatures w14:val="standardContextual"/>
            </w:rPr>
          </w:pPr>
          <w:hyperlink w:anchor="_Toc166681219" w:history="1">
            <w:r w:rsidRPr="00884CDE">
              <w:rPr>
                <w:rStyle w:val="af4"/>
                <w:rFonts w:ascii="楷体" w:eastAsia="楷体" w:hAnsi="楷体"/>
                <w:noProof/>
                <w:lang w:val="zh-CN"/>
              </w:rPr>
              <w:t>(三)</w:t>
            </w:r>
            <w:r w:rsidRPr="00884CDE">
              <w:rPr>
                <w:rStyle w:val="af4"/>
                <w:rFonts w:ascii="仿宋_GB2312" w:eastAsia="仿宋_GB2312" w:cs="DLF-32769-4-1526233277+ZDAAjP-4"/>
                <w:noProof/>
              </w:rPr>
              <w:t xml:space="preserve"> 项目产出</w:t>
            </w:r>
            <w:r w:rsidRPr="00884CDE">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_Toc166681219 \h </w:instrText>
            </w:r>
            <w:r>
              <w:rPr>
                <w:noProof/>
                <w:webHidden/>
              </w:rPr>
            </w:r>
            <w:r>
              <w:rPr>
                <w:noProof/>
                <w:webHidden/>
              </w:rPr>
              <w:fldChar w:fldCharType="separate"/>
            </w:r>
            <w:r>
              <w:rPr>
                <w:noProof/>
                <w:webHidden/>
              </w:rPr>
              <w:t>11</w:t>
            </w:r>
            <w:r>
              <w:rPr>
                <w:noProof/>
                <w:webHidden/>
              </w:rPr>
              <w:fldChar w:fldCharType="end"/>
            </w:r>
          </w:hyperlink>
        </w:p>
        <w:p w14:paraId="75E39190" w14:textId="24ABE637" w:rsidR="008C6D8F" w:rsidRDefault="008C6D8F">
          <w:pPr>
            <w:pStyle w:val="TOC2"/>
            <w:rPr>
              <w:rFonts w:asciiTheme="minorHAnsi" w:eastAsiaTheme="minorEastAsia" w:hAnsiTheme="minorHAnsi" w:cstheme="minorBidi"/>
              <w:noProof/>
              <w:kern w:val="2"/>
              <w:sz w:val="21"/>
              <w14:ligatures w14:val="standardContextual"/>
            </w:rPr>
          </w:pPr>
          <w:hyperlink w:anchor="_Toc166681220" w:history="1">
            <w:r w:rsidRPr="00884CDE">
              <w:rPr>
                <w:rStyle w:val="af4"/>
                <w:rFonts w:ascii="楷体" w:eastAsia="楷体" w:hAnsi="楷体"/>
                <w:noProof/>
                <w:lang w:val="zh-CN"/>
              </w:rPr>
              <w:t>(四) 项目效益情况</w:t>
            </w:r>
            <w:r>
              <w:rPr>
                <w:noProof/>
                <w:webHidden/>
              </w:rPr>
              <w:tab/>
            </w:r>
            <w:r>
              <w:rPr>
                <w:noProof/>
                <w:webHidden/>
              </w:rPr>
              <w:fldChar w:fldCharType="begin"/>
            </w:r>
            <w:r>
              <w:rPr>
                <w:noProof/>
                <w:webHidden/>
              </w:rPr>
              <w:instrText xml:space="preserve"> PAGEREF _Toc166681220 \h </w:instrText>
            </w:r>
            <w:r>
              <w:rPr>
                <w:noProof/>
                <w:webHidden/>
              </w:rPr>
            </w:r>
            <w:r>
              <w:rPr>
                <w:noProof/>
                <w:webHidden/>
              </w:rPr>
              <w:fldChar w:fldCharType="separate"/>
            </w:r>
            <w:r>
              <w:rPr>
                <w:noProof/>
                <w:webHidden/>
              </w:rPr>
              <w:t>11</w:t>
            </w:r>
            <w:r>
              <w:rPr>
                <w:noProof/>
                <w:webHidden/>
              </w:rPr>
              <w:fldChar w:fldCharType="end"/>
            </w:r>
          </w:hyperlink>
        </w:p>
        <w:p w14:paraId="3654354D" w14:textId="700F7D45"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21" w:history="1">
            <w:r w:rsidRPr="00884CDE">
              <w:rPr>
                <w:rStyle w:val="af4"/>
                <w:rFonts w:ascii="黑体" w:eastAsia="黑体" w:hAnsi="黑体"/>
                <w:noProof/>
              </w:rPr>
              <w:t>五、存在的主要问题</w:t>
            </w:r>
            <w:r>
              <w:rPr>
                <w:noProof/>
                <w:webHidden/>
              </w:rPr>
              <w:tab/>
            </w:r>
            <w:r>
              <w:rPr>
                <w:noProof/>
                <w:webHidden/>
              </w:rPr>
              <w:fldChar w:fldCharType="begin"/>
            </w:r>
            <w:r>
              <w:rPr>
                <w:noProof/>
                <w:webHidden/>
              </w:rPr>
              <w:instrText xml:space="preserve"> PAGEREF _Toc166681221 \h </w:instrText>
            </w:r>
            <w:r>
              <w:rPr>
                <w:noProof/>
                <w:webHidden/>
              </w:rPr>
            </w:r>
            <w:r>
              <w:rPr>
                <w:noProof/>
                <w:webHidden/>
              </w:rPr>
              <w:fldChar w:fldCharType="separate"/>
            </w:r>
            <w:r>
              <w:rPr>
                <w:noProof/>
                <w:webHidden/>
              </w:rPr>
              <w:t>11</w:t>
            </w:r>
            <w:r>
              <w:rPr>
                <w:noProof/>
                <w:webHidden/>
              </w:rPr>
              <w:fldChar w:fldCharType="end"/>
            </w:r>
          </w:hyperlink>
        </w:p>
        <w:p w14:paraId="578DABB4" w14:textId="1B446CD6"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22" w:history="1">
            <w:r w:rsidRPr="00884CDE">
              <w:rPr>
                <w:rStyle w:val="af4"/>
                <w:rFonts w:ascii="黑体" w:eastAsia="黑体" w:hAnsi="黑体"/>
                <w:noProof/>
              </w:rPr>
              <w:t>六、建议</w:t>
            </w:r>
            <w:r>
              <w:rPr>
                <w:noProof/>
                <w:webHidden/>
              </w:rPr>
              <w:tab/>
            </w:r>
            <w:r>
              <w:rPr>
                <w:noProof/>
                <w:webHidden/>
              </w:rPr>
              <w:fldChar w:fldCharType="begin"/>
            </w:r>
            <w:r>
              <w:rPr>
                <w:noProof/>
                <w:webHidden/>
              </w:rPr>
              <w:instrText xml:space="preserve"> PAGEREF _Toc166681222 \h </w:instrText>
            </w:r>
            <w:r>
              <w:rPr>
                <w:noProof/>
                <w:webHidden/>
              </w:rPr>
            </w:r>
            <w:r>
              <w:rPr>
                <w:noProof/>
                <w:webHidden/>
              </w:rPr>
              <w:fldChar w:fldCharType="separate"/>
            </w:r>
            <w:r>
              <w:rPr>
                <w:noProof/>
                <w:webHidden/>
              </w:rPr>
              <w:t>11</w:t>
            </w:r>
            <w:r>
              <w:rPr>
                <w:noProof/>
                <w:webHidden/>
              </w:rPr>
              <w:fldChar w:fldCharType="end"/>
            </w:r>
          </w:hyperlink>
        </w:p>
        <w:p w14:paraId="71010555" w14:textId="60F0EA12"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23" w:history="1">
            <w:r w:rsidRPr="00884CDE">
              <w:rPr>
                <w:rStyle w:val="af4"/>
                <w:rFonts w:ascii="黑体" w:eastAsia="黑体" w:hAnsi="黑体"/>
                <w:noProof/>
              </w:rPr>
              <w:t>七、其他需要说明问题</w:t>
            </w:r>
            <w:r>
              <w:rPr>
                <w:noProof/>
                <w:webHidden/>
              </w:rPr>
              <w:tab/>
            </w:r>
            <w:r>
              <w:rPr>
                <w:noProof/>
                <w:webHidden/>
              </w:rPr>
              <w:fldChar w:fldCharType="begin"/>
            </w:r>
            <w:r>
              <w:rPr>
                <w:noProof/>
                <w:webHidden/>
              </w:rPr>
              <w:instrText xml:space="preserve"> PAGEREF _Toc166681223 \h </w:instrText>
            </w:r>
            <w:r>
              <w:rPr>
                <w:noProof/>
                <w:webHidden/>
              </w:rPr>
            </w:r>
            <w:r>
              <w:rPr>
                <w:noProof/>
                <w:webHidden/>
              </w:rPr>
              <w:fldChar w:fldCharType="separate"/>
            </w:r>
            <w:r>
              <w:rPr>
                <w:noProof/>
                <w:webHidden/>
              </w:rPr>
              <w:t>12</w:t>
            </w:r>
            <w:r>
              <w:rPr>
                <w:noProof/>
                <w:webHidden/>
              </w:rPr>
              <w:fldChar w:fldCharType="end"/>
            </w:r>
          </w:hyperlink>
        </w:p>
        <w:p w14:paraId="4F369220" w14:textId="5D989815" w:rsidR="008C6D8F" w:rsidRDefault="008C6D8F">
          <w:pPr>
            <w:pStyle w:val="TOC1"/>
            <w:rPr>
              <w:rFonts w:asciiTheme="minorHAnsi" w:eastAsiaTheme="minorEastAsia" w:hAnsiTheme="minorHAnsi" w:cstheme="minorBidi"/>
              <w:b w:val="0"/>
              <w:noProof/>
              <w:kern w:val="2"/>
              <w:sz w:val="21"/>
              <w:szCs w:val="22"/>
              <w:lang w:val="en-US"/>
              <w14:ligatures w14:val="standardContextual"/>
            </w:rPr>
          </w:pPr>
          <w:hyperlink w:anchor="_Toc166681224" w:history="1">
            <w:r w:rsidRPr="00884CDE">
              <w:rPr>
                <w:rStyle w:val="af4"/>
                <w:rFonts w:ascii="黑体" w:eastAsia="黑体" w:hAnsi="黑体"/>
                <w:noProof/>
              </w:rPr>
              <w:t>八、附件</w:t>
            </w:r>
            <w:r>
              <w:rPr>
                <w:noProof/>
                <w:webHidden/>
              </w:rPr>
              <w:tab/>
            </w:r>
            <w:r>
              <w:rPr>
                <w:noProof/>
                <w:webHidden/>
              </w:rPr>
              <w:fldChar w:fldCharType="begin"/>
            </w:r>
            <w:r>
              <w:rPr>
                <w:noProof/>
                <w:webHidden/>
              </w:rPr>
              <w:instrText xml:space="preserve"> PAGEREF _Toc166681224 \h </w:instrText>
            </w:r>
            <w:r>
              <w:rPr>
                <w:noProof/>
                <w:webHidden/>
              </w:rPr>
            </w:r>
            <w:r>
              <w:rPr>
                <w:noProof/>
                <w:webHidden/>
              </w:rPr>
              <w:fldChar w:fldCharType="separate"/>
            </w:r>
            <w:r>
              <w:rPr>
                <w:noProof/>
                <w:webHidden/>
              </w:rPr>
              <w:t>12</w:t>
            </w:r>
            <w:r>
              <w:rPr>
                <w:noProof/>
                <w:webHidden/>
              </w:rPr>
              <w:fldChar w:fldCharType="end"/>
            </w:r>
          </w:hyperlink>
        </w:p>
        <w:p w14:paraId="285853AE" w14:textId="7B90C664"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rsidP="001A61A2">
      <w:pPr>
        <w:jc w:val="center"/>
      </w:pPr>
    </w:p>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0" w:name="_Toc57472791"/>
    </w:p>
    <w:p w14:paraId="6CDF06F1" w14:textId="2C62C4DE"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927041">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79C261D0" w:rsidR="00815269"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sidRPr="00716DB3">
        <w:rPr>
          <w:rFonts w:ascii="楷体" w:eastAsia="楷体" w:hAnsi="楷体" w:cstheme="majorBidi"/>
          <w:b/>
          <w:bCs/>
          <w:sz w:val="28"/>
          <w:szCs w:val="28"/>
          <w:lang w:val="zh-CN"/>
        </w:rPr>
        <w:t>[202</w:t>
      </w:r>
      <w:r w:rsidR="004E62DC" w:rsidRPr="00716DB3">
        <w:rPr>
          <w:rFonts w:ascii="楷体" w:eastAsia="楷体" w:hAnsi="楷体" w:cstheme="majorBidi" w:hint="eastAsia"/>
          <w:b/>
          <w:bCs/>
          <w:sz w:val="28"/>
          <w:szCs w:val="28"/>
          <w:lang w:val="zh-CN"/>
        </w:rPr>
        <w:t>4</w:t>
      </w:r>
      <w:r w:rsidRPr="00716DB3">
        <w:rPr>
          <w:rFonts w:ascii="楷体" w:eastAsia="楷体" w:hAnsi="楷体" w:cstheme="majorBidi"/>
          <w:b/>
          <w:bCs/>
          <w:sz w:val="28"/>
          <w:szCs w:val="28"/>
          <w:lang w:val="zh-CN"/>
        </w:rPr>
        <w:t>]</w:t>
      </w:r>
      <w:proofErr w:type="gramStart"/>
      <w:r w:rsidRPr="00716DB3">
        <w:rPr>
          <w:rFonts w:ascii="楷体" w:eastAsia="楷体" w:hAnsi="楷体" w:cstheme="majorBidi"/>
          <w:b/>
          <w:bCs/>
          <w:sz w:val="28"/>
          <w:szCs w:val="28"/>
          <w:lang w:val="zh-CN"/>
        </w:rPr>
        <w:t>京会兴</w:t>
      </w:r>
      <w:r w:rsidR="004E62DC" w:rsidRPr="00716DB3">
        <w:rPr>
          <w:rFonts w:ascii="楷体" w:eastAsia="楷体" w:hAnsi="楷体" w:cstheme="majorBidi" w:hint="eastAsia"/>
          <w:b/>
          <w:bCs/>
          <w:sz w:val="28"/>
          <w:szCs w:val="28"/>
          <w:lang w:val="zh-CN"/>
        </w:rPr>
        <w:t>专</w:t>
      </w:r>
      <w:r w:rsidR="00F01363" w:rsidRPr="00716DB3">
        <w:rPr>
          <w:rFonts w:ascii="楷体" w:eastAsia="楷体" w:hAnsi="楷体" w:cstheme="majorBidi" w:hint="eastAsia"/>
          <w:b/>
          <w:bCs/>
          <w:sz w:val="28"/>
          <w:szCs w:val="28"/>
          <w:lang w:val="zh-CN"/>
        </w:rPr>
        <w:t>字</w:t>
      </w:r>
      <w:proofErr w:type="gramEnd"/>
      <w:r w:rsidR="00F01363" w:rsidRPr="00716DB3">
        <w:rPr>
          <w:rFonts w:ascii="楷体" w:eastAsia="楷体" w:hAnsi="楷体" w:cstheme="majorBidi" w:hint="eastAsia"/>
          <w:b/>
          <w:bCs/>
          <w:sz w:val="28"/>
          <w:szCs w:val="28"/>
          <w:lang w:val="zh-CN"/>
        </w:rPr>
        <w:t>第</w:t>
      </w:r>
      <w:r w:rsidR="004E62DC" w:rsidRPr="00716DB3">
        <w:rPr>
          <w:rFonts w:ascii="楷体" w:eastAsia="楷体" w:hAnsi="楷体" w:cstheme="majorBidi"/>
          <w:b/>
          <w:bCs/>
          <w:sz w:val="28"/>
          <w:szCs w:val="28"/>
          <w:lang w:val="zh-CN"/>
        </w:rPr>
        <w:t>001701</w:t>
      </w:r>
      <w:r w:rsidR="00A62BCF">
        <w:rPr>
          <w:rFonts w:ascii="楷体" w:eastAsia="楷体" w:hAnsi="楷体" w:cstheme="majorBidi" w:hint="eastAsia"/>
          <w:b/>
          <w:bCs/>
          <w:sz w:val="28"/>
          <w:szCs w:val="28"/>
          <w:lang w:val="zh-CN"/>
        </w:rPr>
        <w:t>51</w:t>
      </w:r>
      <w:r w:rsidR="00F01363" w:rsidRPr="00716DB3">
        <w:rPr>
          <w:rFonts w:ascii="楷体" w:eastAsia="楷体" w:hAnsi="楷体" w:cstheme="majorBidi"/>
          <w:b/>
          <w:bCs/>
          <w:sz w:val="28"/>
          <w:szCs w:val="28"/>
          <w:lang w:val="zh-CN"/>
        </w:rPr>
        <w:t>号</w:t>
      </w:r>
    </w:p>
    <w:p w14:paraId="600AE7FE" w14:textId="77777777" w:rsidR="00815269"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 w:name="_Toc166681206"/>
      <w:r>
        <w:rPr>
          <w:rFonts w:ascii="黑体" w:eastAsia="黑体" w:hAnsi="黑体" w:hint="eastAsia"/>
          <w:sz w:val="32"/>
          <w:szCs w:val="32"/>
          <w:lang w:val="zh-CN"/>
        </w:rPr>
        <w:t>一、项目背景</w:t>
      </w:r>
      <w:bookmarkEnd w:id="0"/>
      <w:bookmarkEnd w:id="1"/>
    </w:p>
    <w:p w14:paraId="5C3DCA7C"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 w:name="_Toc57472792"/>
      <w:bookmarkStart w:id="3" w:name="_Toc166681207"/>
      <w:r>
        <w:rPr>
          <w:rFonts w:ascii="楷体" w:eastAsia="楷体" w:hAnsi="楷体" w:hint="eastAsia"/>
          <w:lang w:val="zh-CN"/>
        </w:rPr>
        <w:t>（一）</w:t>
      </w:r>
      <w:r>
        <w:rPr>
          <w:rFonts w:ascii="楷体" w:eastAsia="楷体" w:hAnsi="楷体"/>
          <w:lang w:val="zh-CN"/>
        </w:rPr>
        <w:t>立项原因</w:t>
      </w:r>
      <w:bookmarkEnd w:id="2"/>
      <w:bookmarkEnd w:id="3"/>
    </w:p>
    <w:p w14:paraId="498DEFFB" w14:textId="33B56E08" w:rsidR="00815269" w:rsidRPr="00ED1AAC" w:rsidRDefault="009F6E63" w:rsidP="00ED1AAC">
      <w:pPr>
        <w:autoSpaceDE w:val="0"/>
        <w:autoSpaceDN w:val="0"/>
        <w:adjustRightInd w:val="0"/>
        <w:spacing w:line="360" w:lineRule="auto"/>
        <w:ind w:firstLine="645"/>
        <w:rPr>
          <w:rFonts w:ascii="仿宋" w:eastAsia="仿宋" w:hAnsi="仿宋"/>
          <w:sz w:val="32"/>
          <w:szCs w:val="32"/>
        </w:rPr>
      </w:pPr>
      <w:r w:rsidRPr="00ED1AAC">
        <w:rPr>
          <w:rFonts w:ascii="仿宋" w:eastAsia="仿宋" w:hAnsi="仿宋" w:hint="eastAsia"/>
          <w:sz w:val="32"/>
          <w:szCs w:val="32"/>
        </w:rPr>
        <w:t>北京市工业技师学院建于</w:t>
      </w:r>
      <w:r w:rsidRPr="00ED1AAC">
        <w:rPr>
          <w:rFonts w:ascii="仿宋" w:eastAsia="仿宋" w:hAnsi="仿宋"/>
          <w:sz w:val="32"/>
          <w:szCs w:val="32"/>
        </w:rPr>
        <w:t>1974年，</w:t>
      </w:r>
      <w:r w:rsidR="00E60DAB" w:rsidRPr="00ED1AAC">
        <w:rPr>
          <w:rFonts w:ascii="仿宋" w:eastAsia="仿宋" w:hAnsi="仿宋" w:hint="eastAsia"/>
          <w:sz w:val="32"/>
          <w:szCs w:val="32"/>
        </w:rPr>
        <w:t>是经北京市政府批准，以培养高级工、技师、高级技师为主要任务，</w:t>
      </w:r>
      <w:proofErr w:type="gramStart"/>
      <w:r w:rsidR="00E60DAB" w:rsidRPr="00ED1AAC">
        <w:rPr>
          <w:rFonts w:ascii="仿宋" w:eastAsia="仿宋" w:hAnsi="仿宋" w:hint="eastAsia"/>
          <w:sz w:val="32"/>
          <w:szCs w:val="32"/>
        </w:rPr>
        <w:t>集职前</w:t>
      </w:r>
      <w:proofErr w:type="gramEnd"/>
      <w:r w:rsidR="00E60DAB" w:rsidRPr="00ED1AAC">
        <w:rPr>
          <w:rFonts w:ascii="仿宋" w:eastAsia="仿宋" w:hAnsi="仿宋" w:hint="eastAsia"/>
          <w:sz w:val="32"/>
          <w:szCs w:val="32"/>
        </w:rPr>
        <w:t>教育、职后培训、职业技能培训鉴定、职业需求预测、就业服务为一体的公办综合性职业院校。</w:t>
      </w:r>
      <w:r w:rsidRPr="00ED1AAC">
        <w:rPr>
          <w:rFonts w:ascii="仿宋" w:eastAsia="仿宋" w:hAnsi="仿宋"/>
          <w:sz w:val="32"/>
          <w:szCs w:val="32"/>
        </w:rPr>
        <w:t>学院开设数控应用技术、汽车应用技术、环保与生物制药、智能技术应用、文化创意产业技术系五大类21个专业52个工种等级。</w:t>
      </w:r>
    </w:p>
    <w:p w14:paraId="778E0ADD" w14:textId="45096146" w:rsidR="005F00D9" w:rsidRPr="005F00D9" w:rsidRDefault="005F00D9" w:rsidP="005F00D9">
      <w:pPr>
        <w:autoSpaceDE w:val="0"/>
        <w:autoSpaceDN w:val="0"/>
        <w:adjustRightInd w:val="0"/>
        <w:spacing w:line="360" w:lineRule="auto"/>
        <w:ind w:firstLine="645"/>
        <w:rPr>
          <w:rFonts w:ascii="仿宋" w:eastAsia="仿宋" w:hAnsi="仿宋"/>
          <w:sz w:val="32"/>
          <w:szCs w:val="32"/>
        </w:rPr>
      </w:pPr>
      <w:r w:rsidRPr="005F00D9">
        <w:rPr>
          <w:rFonts w:ascii="仿宋" w:eastAsia="仿宋" w:hAnsi="仿宋" w:hint="eastAsia"/>
          <w:sz w:val="32"/>
          <w:szCs w:val="32"/>
        </w:rPr>
        <w:t>根据《北京市机器人产业创新发展行动方案</w:t>
      </w:r>
      <w:r w:rsidRPr="005F00D9">
        <w:rPr>
          <w:rFonts w:ascii="仿宋" w:eastAsia="仿宋" w:hAnsi="仿宋"/>
          <w:sz w:val="32"/>
          <w:szCs w:val="32"/>
        </w:rPr>
        <w:t>(2019-2022年)内容》，</w:t>
      </w:r>
      <w:r>
        <w:rPr>
          <w:rFonts w:ascii="仿宋" w:eastAsia="仿宋" w:hAnsi="仿宋" w:hint="eastAsia"/>
          <w:sz w:val="32"/>
          <w:szCs w:val="32"/>
        </w:rPr>
        <w:t>北京</w:t>
      </w:r>
      <w:r w:rsidRPr="005F00D9">
        <w:rPr>
          <w:rFonts w:ascii="仿宋" w:eastAsia="仿宋" w:hAnsi="仿宋"/>
          <w:sz w:val="32"/>
          <w:szCs w:val="32"/>
        </w:rPr>
        <w:t>市</w:t>
      </w:r>
      <w:r w:rsidRPr="005F00D9">
        <w:rPr>
          <w:rFonts w:ascii="仿宋" w:eastAsia="仿宋" w:hAnsi="仿宋" w:hint="eastAsia"/>
          <w:sz w:val="32"/>
          <w:szCs w:val="32"/>
        </w:rPr>
        <w:t>机器人创新能力和产业实力明显增强，示范应用成效显著，在全国形成重要影响力。北京市将紧抓全国科技创新中心建设的重大机遇，构建具有北京乃至京津</w:t>
      </w:r>
      <w:proofErr w:type="gramStart"/>
      <w:r w:rsidRPr="005F00D9">
        <w:rPr>
          <w:rFonts w:ascii="仿宋" w:eastAsia="仿宋" w:hAnsi="仿宋" w:hint="eastAsia"/>
          <w:sz w:val="32"/>
          <w:szCs w:val="32"/>
        </w:rPr>
        <w:t>冀特色</w:t>
      </w:r>
      <w:proofErr w:type="gramEnd"/>
      <w:r w:rsidRPr="005F00D9">
        <w:rPr>
          <w:rFonts w:ascii="仿宋" w:eastAsia="仿宋" w:hAnsi="仿宋" w:hint="eastAsia"/>
          <w:sz w:val="32"/>
          <w:szCs w:val="32"/>
        </w:rPr>
        <w:t>的机器人产业发展生态，打造具有全球影响力的机器人产业创新策源地和应用示范高地。</w:t>
      </w:r>
    </w:p>
    <w:p w14:paraId="35D30093" w14:textId="474F6DAB" w:rsidR="005F00D9" w:rsidRDefault="005F00D9" w:rsidP="005F00D9">
      <w:pPr>
        <w:autoSpaceDE w:val="0"/>
        <w:autoSpaceDN w:val="0"/>
        <w:adjustRightInd w:val="0"/>
        <w:spacing w:line="360" w:lineRule="auto"/>
        <w:ind w:firstLine="645"/>
        <w:rPr>
          <w:rFonts w:ascii="仿宋" w:eastAsia="仿宋" w:hAnsi="仿宋"/>
          <w:sz w:val="32"/>
          <w:szCs w:val="32"/>
        </w:rPr>
      </w:pPr>
      <w:r w:rsidRPr="005F00D9">
        <w:rPr>
          <w:rFonts w:ascii="仿宋" w:eastAsia="仿宋" w:hAnsi="仿宋" w:hint="eastAsia"/>
          <w:sz w:val="32"/>
          <w:szCs w:val="32"/>
        </w:rPr>
        <w:t>本次采购的工业机器人教学设备，</w:t>
      </w:r>
      <w:r w:rsidR="003F7BB4" w:rsidRPr="003F7BB4">
        <w:rPr>
          <w:rFonts w:ascii="仿宋" w:eastAsia="仿宋" w:hAnsi="仿宋" w:hint="eastAsia"/>
          <w:sz w:val="32"/>
          <w:szCs w:val="32"/>
        </w:rPr>
        <w:t>是北京奔驰汽车制造生产线上所用到的汽车制造工艺机器人工作站</w:t>
      </w:r>
      <w:r w:rsidR="003F7BB4" w:rsidRPr="003F7BB4">
        <w:rPr>
          <w:rFonts w:ascii="仿宋" w:eastAsia="仿宋" w:hAnsi="仿宋"/>
          <w:sz w:val="32"/>
          <w:szCs w:val="32"/>
        </w:rPr>
        <w:t>(KUKA 工业</w:t>
      </w:r>
      <w:r w:rsidR="003F7BB4" w:rsidRPr="003F7BB4">
        <w:rPr>
          <w:rFonts w:ascii="仿宋" w:eastAsia="仿宋" w:hAnsi="仿宋"/>
          <w:sz w:val="32"/>
          <w:szCs w:val="32"/>
        </w:rPr>
        <w:lastRenderedPageBreak/>
        <w:t>机器人工作站)、工业网络设备、安全光栅、KUKA 工业机器人维修工具等。</w:t>
      </w:r>
      <w:r w:rsidRPr="005F00D9">
        <w:rPr>
          <w:rFonts w:ascii="仿宋" w:eastAsia="仿宋" w:hAnsi="仿宋" w:hint="eastAsia"/>
          <w:sz w:val="32"/>
          <w:szCs w:val="32"/>
        </w:rPr>
        <w:t>不仅可以用于北京奔驰定单班的教学，也可以应用于我院工业机器人应用与维护专业的机器人编程、机器人生产线装调、维护维修等课程的实训和考核，同时还</w:t>
      </w:r>
      <w:proofErr w:type="gramStart"/>
      <w:r w:rsidRPr="005F00D9">
        <w:rPr>
          <w:rFonts w:ascii="仿宋" w:eastAsia="仿宋" w:hAnsi="仿宋" w:hint="eastAsia"/>
          <w:sz w:val="32"/>
          <w:szCs w:val="32"/>
        </w:rPr>
        <w:t>能培训</w:t>
      </w:r>
      <w:proofErr w:type="gramEnd"/>
      <w:r w:rsidRPr="005F00D9">
        <w:rPr>
          <w:rFonts w:ascii="仿宋" w:eastAsia="仿宋" w:hAnsi="仿宋" w:hint="eastAsia"/>
          <w:sz w:val="32"/>
          <w:szCs w:val="32"/>
        </w:rPr>
        <w:t>企业员工，提升相关专业技能。</w:t>
      </w:r>
      <w:r w:rsidRPr="005F00D9">
        <w:rPr>
          <w:rFonts w:ascii="仿宋" w:eastAsia="仿宋" w:hAnsi="仿宋"/>
          <w:sz w:val="32"/>
          <w:szCs w:val="32"/>
        </w:rPr>
        <w:t>北京市职业技能公共实训基地，将接收职业院校学生、社会人员和职业</w:t>
      </w:r>
      <w:r w:rsidRPr="005F00D9">
        <w:rPr>
          <w:rFonts w:ascii="仿宋" w:eastAsia="仿宋" w:hAnsi="仿宋" w:hint="eastAsia"/>
          <w:sz w:val="32"/>
          <w:szCs w:val="32"/>
        </w:rPr>
        <w:t>院校师资培训等。</w:t>
      </w:r>
    </w:p>
    <w:p w14:paraId="55E7CEBA" w14:textId="77777777" w:rsidR="00815269" w:rsidRDefault="009F6E63">
      <w:pPr>
        <w:pStyle w:val="2"/>
        <w:adjustRightInd w:val="0"/>
        <w:snapToGrid w:val="0"/>
        <w:spacing w:before="0" w:after="0" w:line="560" w:lineRule="exact"/>
        <w:ind w:firstLineChars="200" w:firstLine="643"/>
        <w:jc w:val="both"/>
        <w:rPr>
          <w:rFonts w:ascii="仿宋_GB2312" w:eastAsia="仿宋_GB2312"/>
        </w:rPr>
      </w:pPr>
      <w:bookmarkStart w:id="4" w:name="_Toc57472793"/>
      <w:bookmarkStart w:id="5" w:name="_Toc166681208"/>
      <w:r>
        <w:rPr>
          <w:rFonts w:ascii="楷体" w:eastAsia="楷体" w:hAnsi="楷体" w:hint="eastAsia"/>
          <w:lang w:val="zh-CN"/>
        </w:rPr>
        <w:t>（二）</w:t>
      </w:r>
      <w:bookmarkEnd w:id="4"/>
      <w:r>
        <w:rPr>
          <w:rFonts w:ascii="楷体" w:eastAsia="楷体" w:hAnsi="楷体" w:hint="eastAsia"/>
          <w:lang w:val="zh-CN"/>
        </w:rPr>
        <w:t>主要内容</w:t>
      </w:r>
      <w:bookmarkEnd w:id="5"/>
    </w:p>
    <w:p w14:paraId="3C390CD5" w14:textId="2C0D6E98" w:rsidR="004D5B29" w:rsidRDefault="00223373" w:rsidP="004D5B29">
      <w:pPr>
        <w:spacing w:line="560" w:lineRule="exact"/>
        <w:ind w:firstLineChars="200" w:firstLine="640"/>
        <w:rPr>
          <w:rFonts w:ascii="仿宋" w:eastAsia="仿宋" w:hAnsi="仿宋"/>
          <w:sz w:val="28"/>
          <w:szCs w:val="28"/>
        </w:rPr>
      </w:pPr>
      <w:r w:rsidRPr="00223373">
        <w:rPr>
          <w:rFonts w:ascii="仿宋" w:eastAsia="仿宋" w:hAnsi="仿宋" w:hint="eastAsia"/>
          <w:sz w:val="32"/>
          <w:szCs w:val="32"/>
        </w:rPr>
        <w:t>本项目实施主要内容有</w:t>
      </w:r>
      <w:r>
        <w:rPr>
          <w:rFonts w:ascii="仿宋" w:eastAsia="仿宋" w:hAnsi="仿宋" w:hint="eastAsia"/>
          <w:sz w:val="32"/>
          <w:szCs w:val="32"/>
        </w:rPr>
        <w:t>：</w:t>
      </w:r>
      <w:r w:rsidR="004D5B29">
        <w:rPr>
          <w:rFonts w:ascii="仿宋" w:eastAsia="仿宋" w:hAnsi="仿宋" w:hint="eastAsia"/>
          <w:sz w:val="28"/>
          <w:szCs w:val="28"/>
        </w:rPr>
        <w:t xml:space="preserve"> </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
        <w:gridCol w:w="2651"/>
        <w:gridCol w:w="1535"/>
        <w:gridCol w:w="657"/>
        <w:gridCol w:w="750"/>
        <w:gridCol w:w="1396"/>
        <w:gridCol w:w="1559"/>
      </w:tblGrid>
      <w:tr w:rsidR="004D5B29" w14:paraId="5953EFEA" w14:textId="77777777" w:rsidTr="009325D9">
        <w:trPr>
          <w:trHeight w:val="60"/>
          <w:jc w:val="center"/>
        </w:trPr>
        <w:tc>
          <w:tcPr>
            <w:tcW w:w="942" w:type="dxa"/>
            <w:vAlign w:val="center"/>
          </w:tcPr>
          <w:p w14:paraId="73AE19A6" w14:textId="77777777" w:rsidR="004D5B29" w:rsidRDefault="004D5B29" w:rsidP="00572245">
            <w:pPr>
              <w:spacing w:line="360" w:lineRule="auto"/>
              <w:jc w:val="center"/>
              <w:textAlignment w:val="baseline"/>
              <w:rPr>
                <w:b/>
                <w:bCs/>
                <w:sz w:val="22"/>
                <w:szCs w:val="22"/>
              </w:rPr>
            </w:pPr>
            <w:r>
              <w:rPr>
                <w:rFonts w:hint="eastAsia"/>
                <w:b/>
                <w:bCs/>
                <w:sz w:val="22"/>
                <w:szCs w:val="22"/>
              </w:rPr>
              <w:t>设备名称</w:t>
            </w:r>
          </w:p>
        </w:tc>
        <w:tc>
          <w:tcPr>
            <w:tcW w:w="2651" w:type="dxa"/>
            <w:vAlign w:val="center"/>
          </w:tcPr>
          <w:p w14:paraId="791AE013" w14:textId="77777777" w:rsidR="004D5B29" w:rsidRDefault="004D5B29" w:rsidP="00572245">
            <w:pPr>
              <w:spacing w:line="360" w:lineRule="auto"/>
              <w:jc w:val="center"/>
              <w:textAlignment w:val="baseline"/>
              <w:rPr>
                <w:b/>
                <w:bCs/>
                <w:sz w:val="22"/>
                <w:szCs w:val="22"/>
              </w:rPr>
            </w:pPr>
            <w:r>
              <w:rPr>
                <w:rFonts w:hint="eastAsia"/>
                <w:b/>
                <w:bCs/>
                <w:sz w:val="22"/>
                <w:szCs w:val="22"/>
              </w:rPr>
              <w:t>单项名称</w:t>
            </w:r>
          </w:p>
        </w:tc>
        <w:tc>
          <w:tcPr>
            <w:tcW w:w="1535" w:type="dxa"/>
            <w:vAlign w:val="center"/>
          </w:tcPr>
          <w:p w14:paraId="171332F7" w14:textId="77777777" w:rsidR="004D5B29" w:rsidRDefault="004D5B29" w:rsidP="00572245">
            <w:pPr>
              <w:spacing w:line="360" w:lineRule="auto"/>
              <w:jc w:val="center"/>
              <w:textAlignment w:val="baseline"/>
              <w:rPr>
                <w:b/>
                <w:bCs/>
                <w:sz w:val="22"/>
                <w:szCs w:val="22"/>
              </w:rPr>
            </w:pPr>
            <w:r>
              <w:rPr>
                <w:rFonts w:hint="eastAsia"/>
                <w:b/>
                <w:bCs/>
                <w:sz w:val="22"/>
                <w:szCs w:val="22"/>
              </w:rPr>
              <w:t>规格</w:t>
            </w:r>
          </w:p>
        </w:tc>
        <w:tc>
          <w:tcPr>
            <w:tcW w:w="657" w:type="dxa"/>
            <w:vAlign w:val="center"/>
          </w:tcPr>
          <w:p w14:paraId="5696DD29" w14:textId="77777777" w:rsidR="004D5B29" w:rsidRDefault="004D5B29" w:rsidP="00572245">
            <w:pPr>
              <w:spacing w:line="360" w:lineRule="auto"/>
              <w:jc w:val="center"/>
              <w:textAlignment w:val="baseline"/>
              <w:rPr>
                <w:b/>
                <w:bCs/>
                <w:sz w:val="22"/>
                <w:szCs w:val="22"/>
              </w:rPr>
            </w:pPr>
            <w:r>
              <w:rPr>
                <w:rFonts w:hint="eastAsia"/>
                <w:b/>
                <w:bCs/>
                <w:sz w:val="22"/>
                <w:szCs w:val="22"/>
              </w:rPr>
              <w:t>数量</w:t>
            </w:r>
          </w:p>
        </w:tc>
        <w:tc>
          <w:tcPr>
            <w:tcW w:w="750" w:type="dxa"/>
            <w:vAlign w:val="center"/>
          </w:tcPr>
          <w:p w14:paraId="74AF46E8" w14:textId="77777777" w:rsidR="004D5B29" w:rsidRDefault="004D5B29" w:rsidP="00572245">
            <w:pPr>
              <w:spacing w:line="360" w:lineRule="auto"/>
              <w:jc w:val="center"/>
              <w:textAlignment w:val="baseline"/>
              <w:rPr>
                <w:b/>
                <w:bCs/>
                <w:color w:val="FF0000"/>
                <w:sz w:val="22"/>
                <w:szCs w:val="22"/>
              </w:rPr>
            </w:pPr>
            <w:r>
              <w:rPr>
                <w:rFonts w:hint="eastAsia"/>
                <w:b/>
                <w:bCs/>
                <w:sz w:val="22"/>
                <w:szCs w:val="22"/>
              </w:rPr>
              <w:t>单位</w:t>
            </w:r>
          </w:p>
        </w:tc>
        <w:tc>
          <w:tcPr>
            <w:tcW w:w="1396" w:type="dxa"/>
            <w:vAlign w:val="center"/>
          </w:tcPr>
          <w:p w14:paraId="03402A65" w14:textId="77777777" w:rsidR="004D5B29" w:rsidRDefault="004D5B29" w:rsidP="00572245">
            <w:pPr>
              <w:spacing w:line="360" w:lineRule="auto"/>
              <w:jc w:val="center"/>
              <w:textAlignment w:val="baseline"/>
              <w:rPr>
                <w:b/>
                <w:bCs/>
                <w:sz w:val="22"/>
                <w:szCs w:val="22"/>
              </w:rPr>
            </w:pPr>
            <w:r>
              <w:rPr>
                <w:rFonts w:hint="eastAsia"/>
                <w:b/>
                <w:bCs/>
                <w:sz w:val="22"/>
                <w:szCs w:val="22"/>
              </w:rPr>
              <w:t>单价（元）</w:t>
            </w:r>
          </w:p>
        </w:tc>
        <w:tc>
          <w:tcPr>
            <w:tcW w:w="1559" w:type="dxa"/>
            <w:vAlign w:val="center"/>
          </w:tcPr>
          <w:p w14:paraId="4FA71EC3" w14:textId="77777777" w:rsidR="004D5B29" w:rsidRDefault="004D5B29" w:rsidP="00572245">
            <w:pPr>
              <w:spacing w:line="360" w:lineRule="auto"/>
              <w:jc w:val="center"/>
              <w:textAlignment w:val="baseline"/>
              <w:rPr>
                <w:rFonts w:eastAsia="仿宋_GB2312"/>
                <w:b/>
                <w:bCs/>
                <w:sz w:val="22"/>
                <w:szCs w:val="22"/>
              </w:rPr>
            </w:pPr>
            <w:r>
              <w:rPr>
                <w:rFonts w:hint="eastAsia"/>
                <w:b/>
                <w:bCs/>
                <w:sz w:val="22"/>
                <w:szCs w:val="22"/>
              </w:rPr>
              <w:t>总价（元）</w:t>
            </w:r>
          </w:p>
        </w:tc>
      </w:tr>
      <w:tr w:rsidR="004D5B29" w14:paraId="5F3A1F1D" w14:textId="77777777" w:rsidTr="009325D9">
        <w:trPr>
          <w:trHeight w:val="227"/>
          <w:jc w:val="center"/>
        </w:trPr>
        <w:tc>
          <w:tcPr>
            <w:tcW w:w="942" w:type="dxa"/>
            <w:vMerge w:val="restart"/>
            <w:vAlign w:val="center"/>
          </w:tcPr>
          <w:p w14:paraId="0427C305" w14:textId="77777777" w:rsidR="004D5B29" w:rsidRDefault="004D5B29" w:rsidP="00572245">
            <w:pPr>
              <w:spacing w:line="360" w:lineRule="auto"/>
              <w:jc w:val="center"/>
              <w:textAlignment w:val="baseline"/>
              <w:rPr>
                <w:b/>
                <w:bCs/>
                <w:sz w:val="22"/>
                <w:szCs w:val="22"/>
              </w:rPr>
            </w:pPr>
            <w:r>
              <w:rPr>
                <w:rFonts w:hint="eastAsia"/>
                <w:color w:val="000000"/>
                <w:sz w:val="22"/>
                <w:szCs w:val="22"/>
                <w:lang w:bidi="ar"/>
              </w:rPr>
              <w:t>汽车制造工艺机器人培训工作站</w:t>
            </w:r>
          </w:p>
        </w:tc>
        <w:tc>
          <w:tcPr>
            <w:tcW w:w="2651" w:type="dxa"/>
            <w:vAlign w:val="center"/>
          </w:tcPr>
          <w:p w14:paraId="04715696" w14:textId="77777777" w:rsidR="004D5B29" w:rsidRDefault="004D5B29" w:rsidP="00572245">
            <w:pPr>
              <w:jc w:val="center"/>
              <w:textAlignment w:val="center"/>
              <w:rPr>
                <w:b/>
                <w:bCs/>
                <w:sz w:val="22"/>
                <w:szCs w:val="22"/>
              </w:rPr>
            </w:pPr>
            <w:r>
              <w:rPr>
                <w:rFonts w:hint="eastAsia"/>
                <w:color w:val="000000"/>
                <w:sz w:val="22"/>
                <w:szCs w:val="22"/>
                <w:lang w:bidi="ar"/>
              </w:rPr>
              <w:t>汽车制造工艺机器人培训工作站—机器人本体</w:t>
            </w:r>
          </w:p>
        </w:tc>
        <w:tc>
          <w:tcPr>
            <w:tcW w:w="1535" w:type="dxa"/>
            <w:vAlign w:val="center"/>
          </w:tcPr>
          <w:p w14:paraId="0B135BB6"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sz w:val="22"/>
                <w:szCs w:val="22"/>
              </w:rPr>
              <w:t>KR16R1610-2</w:t>
            </w:r>
          </w:p>
        </w:tc>
        <w:tc>
          <w:tcPr>
            <w:tcW w:w="657" w:type="dxa"/>
            <w:vAlign w:val="center"/>
          </w:tcPr>
          <w:p w14:paraId="00B216D5"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4B22A851"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0BA01B73" w14:textId="77777777" w:rsidR="004D5B29" w:rsidRDefault="004D5B29" w:rsidP="00572245">
            <w:pPr>
              <w:jc w:val="center"/>
              <w:textAlignment w:val="center"/>
              <w:rPr>
                <w:color w:val="000000"/>
                <w:sz w:val="22"/>
                <w:szCs w:val="22"/>
              </w:rPr>
            </w:pPr>
            <w:r>
              <w:rPr>
                <w:rFonts w:hint="eastAsia"/>
                <w:color w:val="000000"/>
                <w:sz w:val="22"/>
                <w:szCs w:val="22"/>
                <w:lang w:bidi="ar"/>
              </w:rPr>
              <w:t>350,000.00</w:t>
            </w:r>
          </w:p>
        </w:tc>
        <w:tc>
          <w:tcPr>
            <w:tcW w:w="1559" w:type="dxa"/>
            <w:vAlign w:val="center"/>
          </w:tcPr>
          <w:p w14:paraId="1849B890" w14:textId="77777777" w:rsidR="004D5B29" w:rsidRDefault="004D5B29" w:rsidP="00572245">
            <w:pPr>
              <w:jc w:val="center"/>
              <w:textAlignment w:val="center"/>
              <w:rPr>
                <w:color w:val="000000"/>
                <w:sz w:val="22"/>
                <w:szCs w:val="22"/>
              </w:rPr>
            </w:pPr>
            <w:r>
              <w:rPr>
                <w:rFonts w:hint="eastAsia"/>
                <w:color w:val="000000"/>
                <w:sz w:val="22"/>
                <w:szCs w:val="22"/>
                <w:lang w:bidi="ar"/>
              </w:rPr>
              <w:t>1,400,000.00</w:t>
            </w:r>
          </w:p>
        </w:tc>
      </w:tr>
      <w:tr w:rsidR="004D5B29" w14:paraId="1CD39A08" w14:textId="77777777" w:rsidTr="009325D9">
        <w:trPr>
          <w:trHeight w:val="227"/>
          <w:jc w:val="center"/>
        </w:trPr>
        <w:tc>
          <w:tcPr>
            <w:tcW w:w="942" w:type="dxa"/>
            <w:vMerge/>
            <w:vAlign w:val="center"/>
          </w:tcPr>
          <w:p w14:paraId="53C87B38" w14:textId="77777777" w:rsidR="004D5B29" w:rsidRDefault="004D5B29" w:rsidP="00572245">
            <w:pPr>
              <w:spacing w:line="360" w:lineRule="auto"/>
              <w:jc w:val="center"/>
              <w:textAlignment w:val="baseline"/>
              <w:rPr>
                <w:b/>
                <w:bCs/>
                <w:sz w:val="22"/>
                <w:szCs w:val="22"/>
              </w:rPr>
            </w:pPr>
          </w:p>
        </w:tc>
        <w:tc>
          <w:tcPr>
            <w:tcW w:w="2651" w:type="dxa"/>
            <w:vAlign w:val="center"/>
          </w:tcPr>
          <w:p w14:paraId="28F4D8B9" w14:textId="1B17B1B2"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汽车制造工艺机器人培训工作站--机器人工具手</w:t>
            </w:r>
          </w:p>
        </w:tc>
        <w:tc>
          <w:tcPr>
            <w:tcW w:w="1535" w:type="dxa"/>
            <w:vAlign w:val="center"/>
          </w:tcPr>
          <w:p w14:paraId="542AF64A"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DZ16QG</w:t>
            </w:r>
          </w:p>
        </w:tc>
        <w:tc>
          <w:tcPr>
            <w:tcW w:w="657" w:type="dxa"/>
            <w:vAlign w:val="center"/>
          </w:tcPr>
          <w:p w14:paraId="0F3760DC"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5A8B8195"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34F70AAB" w14:textId="77777777" w:rsidR="004D5B29" w:rsidRDefault="004D5B29" w:rsidP="00572245">
            <w:pPr>
              <w:jc w:val="center"/>
              <w:textAlignment w:val="center"/>
              <w:rPr>
                <w:color w:val="000000"/>
                <w:sz w:val="22"/>
                <w:szCs w:val="22"/>
              </w:rPr>
            </w:pPr>
            <w:r>
              <w:rPr>
                <w:rFonts w:hint="eastAsia"/>
                <w:color w:val="000000"/>
                <w:sz w:val="22"/>
                <w:szCs w:val="22"/>
                <w:lang w:bidi="ar"/>
              </w:rPr>
              <w:t>50,000.00</w:t>
            </w:r>
          </w:p>
        </w:tc>
        <w:tc>
          <w:tcPr>
            <w:tcW w:w="1559" w:type="dxa"/>
            <w:vAlign w:val="center"/>
          </w:tcPr>
          <w:p w14:paraId="04611E49" w14:textId="77777777" w:rsidR="004D5B29" w:rsidRDefault="004D5B29" w:rsidP="00572245">
            <w:pPr>
              <w:jc w:val="center"/>
              <w:textAlignment w:val="center"/>
              <w:rPr>
                <w:color w:val="000000"/>
                <w:sz w:val="22"/>
                <w:szCs w:val="22"/>
              </w:rPr>
            </w:pPr>
            <w:r>
              <w:rPr>
                <w:rFonts w:hint="eastAsia"/>
                <w:color w:val="000000"/>
                <w:sz w:val="22"/>
                <w:szCs w:val="22"/>
                <w:lang w:bidi="ar"/>
              </w:rPr>
              <w:t>200,000.00</w:t>
            </w:r>
          </w:p>
        </w:tc>
      </w:tr>
      <w:tr w:rsidR="004D5B29" w14:paraId="07AB1C49" w14:textId="77777777" w:rsidTr="009325D9">
        <w:trPr>
          <w:trHeight w:val="227"/>
          <w:jc w:val="center"/>
        </w:trPr>
        <w:tc>
          <w:tcPr>
            <w:tcW w:w="942" w:type="dxa"/>
            <w:vMerge/>
            <w:vAlign w:val="center"/>
          </w:tcPr>
          <w:p w14:paraId="7CC8F1A1" w14:textId="77777777" w:rsidR="004D5B29" w:rsidRDefault="004D5B29" w:rsidP="00572245">
            <w:pPr>
              <w:spacing w:line="360" w:lineRule="auto"/>
              <w:jc w:val="center"/>
              <w:textAlignment w:val="baseline"/>
              <w:rPr>
                <w:b/>
                <w:bCs/>
                <w:sz w:val="22"/>
                <w:szCs w:val="22"/>
              </w:rPr>
            </w:pPr>
          </w:p>
        </w:tc>
        <w:tc>
          <w:tcPr>
            <w:tcW w:w="2651" w:type="dxa"/>
            <w:vAlign w:val="center"/>
          </w:tcPr>
          <w:p w14:paraId="1D16310D" w14:textId="7708B920"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w:t>
            </w:r>
            <w:proofErr w:type="gramStart"/>
            <w:r>
              <w:rPr>
                <w:rFonts w:hint="eastAsia"/>
                <w:color w:val="000000"/>
                <w:sz w:val="22"/>
                <w:szCs w:val="22"/>
                <w:lang w:bidi="ar"/>
              </w:rPr>
              <w:t>工作台套组</w:t>
            </w:r>
            <w:proofErr w:type="gramEnd"/>
          </w:p>
        </w:tc>
        <w:tc>
          <w:tcPr>
            <w:tcW w:w="1535" w:type="dxa"/>
            <w:vAlign w:val="center"/>
          </w:tcPr>
          <w:p w14:paraId="776479B7"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DZ16DT</w:t>
            </w:r>
          </w:p>
        </w:tc>
        <w:tc>
          <w:tcPr>
            <w:tcW w:w="657" w:type="dxa"/>
            <w:vAlign w:val="center"/>
          </w:tcPr>
          <w:p w14:paraId="649E51F2"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28BAA37B"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1B1E751C" w14:textId="77777777" w:rsidR="004D5B29" w:rsidRDefault="004D5B29" w:rsidP="00572245">
            <w:pPr>
              <w:jc w:val="center"/>
              <w:textAlignment w:val="center"/>
              <w:rPr>
                <w:color w:val="000000"/>
                <w:sz w:val="22"/>
                <w:szCs w:val="22"/>
              </w:rPr>
            </w:pPr>
            <w:r>
              <w:rPr>
                <w:rFonts w:hint="eastAsia"/>
                <w:color w:val="000000"/>
                <w:sz w:val="22"/>
                <w:szCs w:val="22"/>
                <w:lang w:bidi="ar"/>
              </w:rPr>
              <w:t>12,500.00</w:t>
            </w:r>
          </w:p>
        </w:tc>
        <w:tc>
          <w:tcPr>
            <w:tcW w:w="1559" w:type="dxa"/>
            <w:vAlign w:val="center"/>
          </w:tcPr>
          <w:p w14:paraId="7A7F7B53" w14:textId="77777777" w:rsidR="004D5B29" w:rsidRDefault="004D5B29" w:rsidP="00572245">
            <w:pPr>
              <w:jc w:val="center"/>
              <w:textAlignment w:val="center"/>
              <w:rPr>
                <w:color w:val="000000"/>
                <w:sz w:val="22"/>
                <w:szCs w:val="22"/>
              </w:rPr>
            </w:pPr>
            <w:r>
              <w:rPr>
                <w:rFonts w:hint="eastAsia"/>
                <w:color w:val="000000"/>
                <w:sz w:val="22"/>
                <w:szCs w:val="22"/>
                <w:lang w:bidi="ar"/>
              </w:rPr>
              <w:t>50,000.00</w:t>
            </w:r>
          </w:p>
        </w:tc>
      </w:tr>
      <w:tr w:rsidR="004D5B29" w14:paraId="1BB2F467" w14:textId="77777777" w:rsidTr="009325D9">
        <w:trPr>
          <w:trHeight w:val="227"/>
          <w:jc w:val="center"/>
        </w:trPr>
        <w:tc>
          <w:tcPr>
            <w:tcW w:w="942" w:type="dxa"/>
            <w:vMerge/>
            <w:vAlign w:val="center"/>
          </w:tcPr>
          <w:p w14:paraId="4A68DD2F" w14:textId="77777777" w:rsidR="004D5B29" w:rsidRDefault="004D5B29" w:rsidP="00572245">
            <w:pPr>
              <w:spacing w:line="360" w:lineRule="auto"/>
              <w:jc w:val="center"/>
              <w:textAlignment w:val="baseline"/>
              <w:rPr>
                <w:b/>
                <w:bCs/>
                <w:sz w:val="22"/>
                <w:szCs w:val="22"/>
              </w:rPr>
            </w:pPr>
          </w:p>
        </w:tc>
        <w:tc>
          <w:tcPr>
            <w:tcW w:w="2651" w:type="dxa"/>
            <w:vAlign w:val="center"/>
          </w:tcPr>
          <w:p w14:paraId="1E58EBD9" w14:textId="24B2FB0F"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汽车制造工艺机器人培训工作站--工具</w:t>
            </w:r>
            <w:proofErr w:type="gramStart"/>
            <w:r>
              <w:rPr>
                <w:rFonts w:hint="eastAsia"/>
                <w:color w:val="000000"/>
                <w:sz w:val="22"/>
                <w:szCs w:val="22"/>
                <w:lang w:bidi="ar"/>
              </w:rPr>
              <w:t>架套组</w:t>
            </w:r>
            <w:proofErr w:type="gramEnd"/>
          </w:p>
        </w:tc>
        <w:tc>
          <w:tcPr>
            <w:tcW w:w="1535" w:type="dxa"/>
            <w:vAlign w:val="center"/>
          </w:tcPr>
          <w:p w14:paraId="545CA744"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DZ16ZZ</w:t>
            </w:r>
          </w:p>
        </w:tc>
        <w:tc>
          <w:tcPr>
            <w:tcW w:w="657" w:type="dxa"/>
            <w:vAlign w:val="center"/>
          </w:tcPr>
          <w:p w14:paraId="0189C7D4"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1DC3C79D"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7ACDA355" w14:textId="77777777" w:rsidR="004D5B29" w:rsidRDefault="004D5B29" w:rsidP="00572245">
            <w:pPr>
              <w:jc w:val="center"/>
              <w:textAlignment w:val="center"/>
              <w:rPr>
                <w:color w:val="000000"/>
                <w:sz w:val="22"/>
                <w:szCs w:val="22"/>
              </w:rPr>
            </w:pPr>
            <w:r>
              <w:rPr>
                <w:rFonts w:hint="eastAsia"/>
                <w:color w:val="000000"/>
                <w:sz w:val="22"/>
                <w:szCs w:val="22"/>
                <w:lang w:bidi="ar"/>
              </w:rPr>
              <w:t>45,000.00</w:t>
            </w:r>
          </w:p>
        </w:tc>
        <w:tc>
          <w:tcPr>
            <w:tcW w:w="1559" w:type="dxa"/>
            <w:vAlign w:val="center"/>
          </w:tcPr>
          <w:p w14:paraId="3DFFDC4B" w14:textId="77777777" w:rsidR="004D5B29" w:rsidRDefault="004D5B29" w:rsidP="00572245">
            <w:pPr>
              <w:jc w:val="center"/>
              <w:textAlignment w:val="center"/>
              <w:rPr>
                <w:color w:val="000000"/>
                <w:sz w:val="22"/>
                <w:szCs w:val="22"/>
              </w:rPr>
            </w:pPr>
            <w:r>
              <w:rPr>
                <w:rFonts w:hint="eastAsia"/>
                <w:color w:val="000000"/>
                <w:sz w:val="22"/>
                <w:szCs w:val="22"/>
                <w:lang w:bidi="ar"/>
              </w:rPr>
              <w:t>180,000.00</w:t>
            </w:r>
          </w:p>
        </w:tc>
      </w:tr>
      <w:tr w:rsidR="004D5B29" w14:paraId="62855950" w14:textId="77777777" w:rsidTr="009325D9">
        <w:trPr>
          <w:trHeight w:val="227"/>
          <w:jc w:val="center"/>
        </w:trPr>
        <w:tc>
          <w:tcPr>
            <w:tcW w:w="942" w:type="dxa"/>
            <w:vMerge/>
            <w:vAlign w:val="center"/>
          </w:tcPr>
          <w:p w14:paraId="3B56CE03" w14:textId="77777777" w:rsidR="004D5B29" w:rsidRDefault="004D5B29" w:rsidP="00572245">
            <w:pPr>
              <w:spacing w:line="360" w:lineRule="auto"/>
              <w:jc w:val="center"/>
              <w:textAlignment w:val="baseline"/>
              <w:rPr>
                <w:b/>
                <w:bCs/>
                <w:sz w:val="22"/>
                <w:szCs w:val="22"/>
              </w:rPr>
            </w:pPr>
          </w:p>
        </w:tc>
        <w:tc>
          <w:tcPr>
            <w:tcW w:w="2651" w:type="dxa"/>
            <w:vAlign w:val="center"/>
          </w:tcPr>
          <w:p w14:paraId="47CA134A" w14:textId="015640CD"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汽车制造工艺机器人培训工作站--PLC控制单元（PLC含安全功能及IO模块等）</w:t>
            </w:r>
          </w:p>
        </w:tc>
        <w:tc>
          <w:tcPr>
            <w:tcW w:w="1535" w:type="dxa"/>
            <w:vAlign w:val="center"/>
          </w:tcPr>
          <w:p w14:paraId="2E52C956"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DZ16KZ</w:t>
            </w:r>
          </w:p>
        </w:tc>
        <w:tc>
          <w:tcPr>
            <w:tcW w:w="657" w:type="dxa"/>
            <w:vAlign w:val="center"/>
          </w:tcPr>
          <w:p w14:paraId="3902BEB6"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395B171F"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7692D347" w14:textId="77777777" w:rsidR="004D5B29" w:rsidRDefault="004D5B29" w:rsidP="00572245">
            <w:pPr>
              <w:jc w:val="center"/>
              <w:textAlignment w:val="center"/>
              <w:rPr>
                <w:color w:val="000000"/>
                <w:sz w:val="22"/>
                <w:szCs w:val="22"/>
              </w:rPr>
            </w:pPr>
            <w:r>
              <w:rPr>
                <w:rFonts w:hint="eastAsia"/>
                <w:color w:val="000000"/>
                <w:sz w:val="22"/>
                <w:szCs w:val="22"/>
                <w:lang w:bidi="ar"/>
              </w:rPr>
              <w:t>45,000.00</w:t>
            </w:r>
          </w:p>
        </w:tc>
        <w:tc>
          <w:tcPr>
            <w:tcW w:w="1559" w:type="dxa"/>
            <w:vAlign w:val="center"/>
          </w:tcPr>
          <w:p w14:paraId="79C054E2" w14:textId="77777777" w:rsidR="004D5B29" w:rsidRDefault="004D5B29" w:rsidP="00572245">
            <w:pPr>
              <w:jc w:val="center"/>
              <w:textAlignment w:val="center"/>
              <w:rPr>
                <w:color w:val="000000"/>
                <w:sz w:val="22"/>
                <w:szCs w:val="22"/>
              </w:rPr>
            </w:pPr>
            <w:r>
              <w:rPr>
                <w:rFonts w:hint="eastAsia"/>
                <w:color w:val="000000"/>
                <w:sz w:val="22"/>
                <w:szCs w:val="22"/>
                <w:lang w:bidi="ar"/>
              </w:rPr>
              <w:t>180,000.00</w:t>
            </w:r>
          </w:p>
        </w:tc>
      </w:tr>
      <w:tr w:rsidR="004D5B29" w14:paraId="16CF9162" w14:textId="77777777" w:rsidTr="009325D9">
        <w:trPr>
          <w:trHeight w:val="227"/>
          <w:jc w:val="center"/>
        </w:trPr>
        <w:tc>
          <w:tcPr>
            <w:tcW w:w="942" w:type="dxa"/>
            <w:vMerge/>
            <w:vAlign w:val="center"/>
          </w:tcPr>
          <w:p w14:paraId="30C02B9A" w14:textId="77777777" w:rsidR="004D5B29" w:rsidRDefault="004D5B29" w:rsidP="00572245">
            <w:pPr>
              <w:spacing w:line="360" w:lineRule="auto"/>
              <w:jc w:val="center"/>
              <w:textAlignment w:val="baseline"/>
              <w:rPr>
                <w:b/>
                <w:bCs/>
                <w:sz w:val="22"/>
                <w:szCs w:val="22"/>
              </w:rPr>
            </w:pPr>
          </w:p>
        </w:tc>
        <w:tc>
          <w:tcPr>
            <w:tcW w:w="2651" w:type="dxa"/>
            <w:vAlign w:val="center"/>
          </w:tcPr>
          <w:p w14:paraId="085FE8B0" w14:textId="65009D7C"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汽车制造工艺机器人培训工作站--安全围栏含安全门、安全门锁</w:t>
            </w:r>
          </w:p>
        </w:tc>
        <w:tc>
          <w:tcPr>
            <w:tcW w:w="1535" w:type="dxa"/>
            <w:vAlign w:val="center"/>
          </w:tcPr>
          <w:p w14:paraId="626E4E4D"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DZ16-11</w:t>
            </w:r>
          </w:p>
        </w:tc>
        <w:tc>
          <w:tcPr>
            <w:tcW w:w="657" w:type="dxa"/>
            <w:vAlign w:val="center"/>
          </w:tcPr>
          <w:p w14:paraId="3CBEB9D0"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7BEB323B"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08F30131" w14:textId="77777777" w:rsidR="004D5B29" w:rsidRDefault="004D5B29" w:rsidP="00572245">
            <w:pPr>
              <w:jc w:val="center"/>
              <w:textAlignment w:val="center"/>
              <w:rPr>
                <w:color w:val="000000"/>
                <w:sz w:val="22"/>
                <w:szCs w:val="22"/>
              </w:rPr>
            </w:pPr>
            <w:r>
              <w:rPr>
                <w:rFonts w:hint="eastAsia"/>
                <w:color w:val="000000"/>
                <w:sz w:val="22"/>
                <w:szCs w:val="22"/>
                <w:lang w:bidi="ar"/>
              </w:rPr>
              <w:t>19,000.00</w:t>
            </w:r>
          </w:p>
        </w:tc>
        <w:tc>
          <w:tcPr>
            <w:tcW w:w="1559" w:type="dxa"/>
            <w:vAlign w:val="center"/>
          </w:tcPr>
          <w:p w14:paraId="6D815CBC" w14:textId="77777777" w:rsidR="004D5B29" w:rsidRDefault="004D5B29" w:rsidP="00572245">
            <w:pPr>
              <w:jc w:val="center"/>
              <w:textAlignment w:val="center"/>
              <w:rPr>
                <w:color w:val="000000"/>
                <w:sz w:val="22"/>
                <w:szCs w:val="22"/>
              </w:rPr>
            </w:pPr>
            <w:r>
              <w:rPr>
                <w:rFonts w:hint="eastAsia"/>
                <w:color w:val="000000"/>
                <w:sz w:val="22"/>
                <w:szCs w:val="22"/>
                <w:lang w:bidi="ar"/>
              </w:rPr>
              <w:t>76,000.00</w:t>
            </w:r>
          </w:p>
        </w:tc>
      </w:tr>
      <w:tr w:rsidR="004D5B29" w14:paraId="32F6EA03" w14:textId="77777777" w:rsidTr="009325D9">
        <w:trPr>
          <w:trHeight w:val="227"/>
          <w:jc w:val="center"/>
        </w:trPr>
        <w:tc>
          <w:tcPr>
            <w:tcW w:w="942" w:type="dxa"/>
            <w:vMerge/>
            <w:vAlign w:val="center"/>
          </w:tcPr>
          <w:p w14:paraId="34092475" w14:textId="77777777" w:rsidR="004D5B29" w:rsidRDefault="004D5B29" w:rsidP="00572245">
            <w:pPr>
              <w:spacing w:line="360" w:lineRule="auto"/>
              <w:jc w:val="center"/>
              <w:textAlignment w:val="baseline"/>
              <w:rPr>
                <w:b/>
                <w:bCs/>
                <w:sz w:val="22"/>
                <w:szCs w:val="22"/>
              </w:rPr>
            </w:pPr>
          </w:p>
        </w:tc>
        <w:tc>
          <w:tcPr>
            <w:tcW w:w="2651" w:type="dxa"/>
            <w:vAlign w:val="center"/>
          </w:tcPr>
          <w:p w14:paraId="6F8D72D6" w14:textId="63A693E9"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汽车制造工艺机器人培训工作站--简易管线包</w:t>
            </w:r>
          </w:p>
        </w:tc>
        <w:tc>
          <w:tcPr>
            <w:tcW w:w="1535" w:type="dxa"/>
            <w:vAlign w:val="center"/>
          </w:tcPr>
          <w:p w14:paraId="207B6325"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DZ16-12</w:t>
            </w:r>
          </w:p>
        </w:tc>
        <w:tc>
          <w:tcPr>
            <w:tcW w:w="657" w:type="dxa"/>
            <w:vAlign w:val="center"/>
          </w:tcPr>
          <w:p w14:paraId="38974F65"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1FCD9E13"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2E360436" w14:textId="77777777" w:rsidR="004D5B29" w:rsidRDefault="004D5B29" w:rsidP="00572245">
            <w:pPr>
              <w:jc w:val="center"/>
              <w:textAlignment w:val="center"/>
              <w:rPr>
                <w:color w:val="000000"/>
                <w:sz w:val="22"/>
                <w:szCs w:val="22"/>
              </w:rPr>
            </w:pPr>
            <w:r>
              <w:rPr>
                <w:rFonts w:hint="eastAsia"/>
                <w:color w:val="000000"/>
                <w:sz w:val="22"/>
                <w:szCs w:val="22"/>
                <w:lang w:bidi="ar"/>
              </w:rPr>
              <w:t>4,500.00</w:t>
            </w:r>
          </w:p>
        </w:tc>
        <w:tc>
          <w:tcPr>
            <w:tcW w:w="1559" w:type="dxa"/>
            <w:vAlign w:val="center"/>
          </w:tcPr>
          <w:p w14:paraId="694C6621" w14:textId="77777777" w:rsidR="004D5B29" w:rsidRDefault="004D5B29" w:rsidP="00572245">
            <w:pPr>
              <w:jc w:val="center"/>
              <w:textAlignment w:val="center"/>
              <w:rPr>
                <w:color w:val="000000"/>
                <w:sz w:val="22"/>
                <w:szCs w:val="22"/>
              </w:rPr>
            </w:pPr>
            <w:r>
              <w:rPr>
                <w:rFonts w:hint="eastAsia"/>
                <w:color w:val="000000"/>
                <w:sz w:val="22"/>
                <w:szCs w:val="22"/>
                <w:lang w:bidi="ar"/>
              </w:rPr>
              <w:t>18,000.00</w:t>
            </w:r>
          </w:p>
        </w:tc>
      </w:tr>
      <w:tr w:rsidR="004D5B29" w14:paraId="592DEF3F" w14:textId="77777777" w:rsidTr="009325D9">
        <w:trPr>
          <w:trHeight w:val="227"/>
          <w:jc w:val="center"/>
        </w:trPr>
        <w:tc>
          <w:tcPr>
            <w:tcW w:w="942" w:type="dxa"/>
            <w:vMerge/>
            <w:vAlign w:val="center"/>
          </w:tcPr>
          <w:p w14:paraId="457C4FC1" w14:textId="77777777" w:rsidR="004D5B29" w:rsidRDefault="004D5B29" w:rsidP="00572245">
            <w:pPr>
              <w:spacing w:line="360" w:lineRule="auto"/>
              <w:jc w:val="center"/>
              <w:textAlignment w:val="baseline"/>
              <w:rPr>
                <w:b/>
                <w:bCs/>
                <w:sz w:val="22"/>
                <w:szCs w:val="22"/>
              </w:rPr>
            </w:pPr>
          </w:p>
        </w:tc>
        <w:tc>
          <w:tcPr>
            <w:tcW w:w="2651" w:type="dxa"/>
            <w:vAlign w:val="center"/>
          </w:tcPr>
          <w:p w14:paraId="714CC889" w14:textId="08852C3D"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汽车制造工艺机器人培训工作站--机器人安装底板</w:t>
            </w:r>
          </w:p>
        </w:tc>
        <w:tc>
          <w:tcPr>
            <w:tcW w:w="1535" w:type="dxa"/>
            <w:vAlign w:val="center"/>
          </w:tcPr>
          <w:p w14:paraId="29B6287B"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DZ16-13</w:t>
            </w:r>
          </w:p>
        </w:tc>
        <w:tc>
          <w:tcPr>
            <w:tcW w:w="657" w:type="dxa"/>
            <w:vAlign w:val="center"/>
          </w:tcPr>
          <w:p w14:paraId="4C3BC223"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2B938F2F"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56E8C914" w14:textId="77777777" w:rsidR="004D5B29" w:rsidRDefault="004D5B29" w:rsidP="00572245">
            <w:pPr>
              <w:jc w:val="center"/>
              <w:textAlignment w:val="center"/>
              <w:rPr>
                <w:color w:val="000000"/>
                <w:sz w:val="22"/>
                <w:szCs w:val="22"/>
              </w:rPr>
            </w:pPr>
            <w:r>
              <w:rPr>
                <w:rFonts w:hint="eastAsia"/>
                <w:color w:val="000000"/>
                <w:sz w:val="22"/>
                <w:szCs w:val="22"/>
                <w:lang w:bidi="ar"/>
              </w:rPr>
              <w:t>4,500.00</w:t>
            </w:r>
          </w:p>
        </w:tc>
        <w:tc>
          <w:tcPr>
            <w:tcW w:w="1559" w:type="dxa"/>
            <w:vAlign w:val="center"/>
          </w:tcPr>
          <w:p w14:paraId="3B76D749" w14:textId="77777777" w:rsidR="004D5B29" w:rsidRDefault="004D5B29" w:rsidP="00572245">
            <w:pPr>
              <w:jc w:val="center"/>
              <w:textAlignment w:val="center"/>
              <w:rPr>
                <w:color w:val="000000"/>
                <w:sz w:val="22"/>
                <w:szCs w:val="22"/>
              </w:rPr>
            </w:pPr>
            <w:r>
              <w:rPr>
                <w:rFonts w:hint="eastAsia"/>
                <w:color w:val="000000"/>
                <w:sz w:val="22"/>
                <w:szCs w:val="22"/>
                <w:lang w:bidi="ar"/>
              </w:rPr>
              <w:t>18,000.00</w:t>
            </w:r>
          </w:p>
        </w:tc>
      </w:tr>
      <w:tr w:rsidR="004D5B29" w14:paraId="59A038B8" w14:textId="77777777" w:rsidTr="009325D9">
        <w:trPr>
          <w:trHeight w:val="227"/>
          <w:jc w:val="center"/>
        </w:trPr>
        <w:tc>
          <w:tcPr>
            <w:tcW w:w="942" w:type="dxa"/>
            <w:vMerge/>
            <w:vAlign w:val="center"/>
          </w:tcPr>
          <w:p w14:paraId="52403B06" w14:textId="77777777" w:rsidR="004D5B29" w:rsidRDefault="004D5B29" w:rsidP="00572245">
            <w:pPr>
              <w:spacing w:line="360" w:lineRule="auto"/>
              <w:jc w:val="center"/>
              <w:textAlignment w:val="baseline"/>
              <w:rPr>
                <w:b/>
                <w:bCs/>
                <w:sz w:val="22"/>
                <w:szCs w:val="22"/>
              </w:rPr>
            </w:pPr>
          </w:p>
        </w:tc>
        <w:tc>
          <w:tcPr>
            <w:tcW w:w="2651" w:type="dxa"/>
            <w:vAlign w:val="center"/>
          </w:tcPr>
          <w:p w14:paraId="7D6FF129" w14:textId="77FEC46C" w:rsidR="004D5B29" w:rsidRDefault="004D5B29" w:rsidP="009325D9">
            <w:pPr>
              <w:jc w:val="center"/>
              <w:textAlignment w:val="center"/>
              <w:rPr>
                <w:b/>
                <w:bCs/>
                <w:sz w:val="22"/>
                <w:szCs w:val="22"/>
              </w:rPr>
            </w:pPr>
            <w:r>
              <w:rPr>
                <w:rFonts w:hint="eastAsia"/>
                <w:color w:val="000000"/>
                <w:sz w:val="22"/>
                <w:szCs w:val="22"/>
                <w:lang w:bidi="ar"/>
              </w:rPr>
              <w:t>汽车制造工艺机器人培训工作站--总配电箱</w:t>
            </w:r>
          </w:p>
        </w:tc>
        <w:tc>
          <w:tcPr>
            <w:tcW w:w="1535" w:type="dxa"/>
            <w:vAlign w:val="center"/>
          </w:tcPr>
          <w:p w14:paraId="4A839F84"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DZ16-14</w:t>
            </w:r>
          </w:p>
        </w:tc>
        <w:tc>
          <w:tcPr>
            <w:tcW w:w="657" w:type="dxa"/>
            <w:vAlign w:val="center"/>
          </w:tcPr>
          <w:p w14:paraId="368B5AE7"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1B2B227E"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60D6F5B1" w14:textId="77777777" w:rsidR="004D5B29" w:rsidRDefault="004D5B29" w:rsidP="00572245">
            <w:pPr>
              <w:jc w:val="center"/>
              <w:textAlignment w:val="center"/>
              <w:rPr>
                <w:color w:val="000000"/>
                <w:sz w:val="22"/>
                <w:szCs w:val="22"/>
              </w:rPr>
            </w:pPr>
            <w:r>
              <w:rPr>
                <w:rFonts w:hint="eastAsia"/>
                <w:color w:val="000000"/>
                <w:sz w:val="22"/>
                <w:szCs w:val="22"/>
                <w:lang w:bidi="ar"/>
              </w:rPr>
              <w:t>6,000.00</w:t>
            </w:r>
          </w:p>
        </w:tc>
        <w:tc>
          <w:tcPr>
            <w:tcW w:w="1559" w:type="dxa"/>
            <w:vAlign w:val="center"/>
          </w:tcPr>
          <w:p w14:paraId="319C70CD" w14:textId="77777777" w:rsidR="004D5B29" w:rsidRDefault="004D5B29" w:rsidP="00572245">
            <w:pPr>
              <w:jc w:val="center"/>
              <w:textAlignment w:val="center"/>
              <w:rPr>
                <w:color w:val="000000"/>
                <w:sz w:val="22"/>
                <w:szCs w:val="22"/>
              </w:rPr>
            </w:pPr>
            <w:r>
              <w:rPr>
                <w:rFonts w:hint="eastAsia"/>
                <w:color w:val="000000"/>
                <w:sz w:val="22"/>
                <w:szCs w:val="22"/>
                <w:lang w:bidi="ar"/>
              </w:rPr>
              <w:t>24,000.00</w:t>
            </w:r>
          </w:p>
        </w:tc>
      </w:tr>
      <w:tr w:rsidR="004D5B29" w14:paraId="53C2FBF2" w14:textId="77777777" w:rsidTr="009325D9">
        <w:trPr>
          <w:trHeight w:val="227"/>
          <w:jc w:val="center"/>
        </w:trPr>
        <w:tc>
          <w:tcPr>
            <w:tcW w:w="942" w:type="dxa"/>
            <w:vMerge/>
            <w:vAlign w:val="center"/>
          </w:tcPr>
          <w:p w14:paraId="72ACD949" w14:textId="77777777" w:rsidR="004D5B29" w:rsidRDefault="004D5B29" w:rsidP="00572245">
            <w:pPr>
              <w:spacing w:line="360" w:lineRule="auto"/>
              <w:jc w:val="center"/>
              <w:textAlignment w:val="baseline"/>
              <w:rPr>
                <w:b/>
                <w:bCs/>
                <w:sz w:val="22"/>
                <w:szCs w:val="22"/>
              </w:rPr>
            </w:pPr>
          </w:p>
        </w:tc>
        <w:tc>
          <w:tcPr>
            <w:tcW w:w="2651" w:type="dxa"/>
            <w:vAlign w:val="center"/>
          </w:tcPr>
          <w:p w14:paraId="0BE4ED49" w14:textId="03C26025" w:rsidR="004D5B29" w:rsidRDefault="004D5B29" w:rsidP="009325D9">
            <w:pPr>
              <w:jc w:val="center"/>
              <w:textAlignment w:val="center"/>
              <w:rPr>
                <w:b/>
                <w:bCs/>
                <w:sz w:val="22"/>
                <w:szCs w:val="22"/>
              </w:rPr>
            </w:pPr>
            <w:r>
              <w:rPr>
                <w:rFonts w:hint="eastAsia"/>
                <w:sz w:val="22"/>
                <w:szCs w:val="22"/>
                <w:lang w:bidi="ar"/>
              </w:rPr>
              <w:t>汽车制造工艺机器人培训工作站--电源箱</w:t>
            </w:r>
          </w:p>
        </w:tc>
        <w:tc>
          <w:tcPr>
            <w:tcW w:w="1535" w:type="dxa"/>
            <w:vAlign w:val="center"/>
          </w:tcPr>
          <w:p w14:paraId="686FD2B9" w14:textId="77777777" w:rsidR="004D5B29" w:rsidRDefault="004D5B29" w:rsidP="00572245">
            <w:pPr>
              <w:spacing w:line="360" w:lineRule="auto"/>
              <w:jc w:val="center"/>
              <w:rPr>
                <w:sz w:val="22"/>
                <w:szCs w:val="22"/>
              </w:rPr>
            </w:pPr>
            <w:r>
              <w:rPr>
                <w:rFonts w:hint="eastAsia"/>
                <w:sz w:val="22"/>
                <w:szCs w:val="22"/>
              </w:rPr>
              <w:t>DZ-09</w:t>
            </w:r>
          </w:p>
        </w:tc>
        <w:tc>
          <w:tcPr>
            <w:tcW w:w="657" w:type="dxa"/>
            <w:vAlign w:val="center"/>
          </w:tcPr>
          <w:p w14:paraId="24F3EECE" w14:textId="77777777" w:rsidR="004D5B29" w:rsidRDefault="004D5B29" w:rsidP="00572245">
            <w:pPr>
              <w:spacing w:line="360" w:lineRule="auto"/>
              <w:jc w:val="center"/>
              <w:textAlignment w:val="center"/>
              <w:rPr>
                <w:b/>
                <w:bCs/>
                <w:sz w:val="22"/>
                <w:szCs w:val="22"/>
              </w:rPr>
            </w:pPr>
            <w:r>
              <w:rPr>
                <w:rFonts w:hint="eastAsia"/>
                <w:sz w:val="22"/>
                <w:szCs w:val="22"/>
                <w:lang w:bidi="ar"/>
              </w:rPr>
              <w:t>4</w:t>
            </w:r>
          </w:p>
        </w:tc>
        <w:tc>
          <w:tcPr>
            <w:tcW w:w="750" w:type="dxa"/>
            <w:vAlign w:val="center"/>
          </w:tcPr>
          <w:p w14:paraId="3D1D2862" w14:textId="77777777" w:rsidR="004D5B29" w:rsidRDefault="004D5B29" w:rsidP="00572245">
            <w:pPr>
              <w:spacing w:line="360" w:lineRule="auto"/>
              <w:jc w:val="center"/>
              <w:textAlignment w:val="baseline"/>
              <w:rPr>
                <w:sz w:val="22"/>
                <w:szCs w:val="22"/>
              </w:rPr>
            </w:pPr>
            <w:r>
              <w:rPr>
                <w:rFonts w:hint="eastAsia"/>
                <w:sz w:val="22"/>
                <w:szCs w:val="22"/>
              </w:rPr>
              <w:t>套</w:t>
            </w:r>
          </w:p>
        </w:tc>
        <w:tc>
          <w:tcPr>
            <w:tcW w:w="1396" w:type="dxa"/>
            <w:vAlign w:val="center"/>
          </w:tcPr>
          <w:p w14:paraId="22A2FF63" w14:textId="77777777" w:rsidR="004D5B29" w:rsidRDefault="004D5B29" w:rsidP="00572245">
            <w:pPr>
              <w:jc w:val="center"/>
              <w:textAlignment w:val="center"/>
              <w:rPr>
                <w:sz w:val="22"/>
                <w:szCs w:val="22"/>
              </w:rPr>
            </w:pPr>
            <w:r>
              <w:rPr>
                <w:rFonts w:hint="eastAsia"/>
                <w:color w:val="000000"/>
                <w:sz w:val="22"/>
                <w:szCs w:val="22"/>
                <w:lang w:bidi="ar"/>
              </w:rPr>
              <w:t>8,000.00</w:t>
            </w:r>
          </w:p>
        </w:tc>
        <w:tc>
          <w:tcPr>
            <w:tcW w:w="1559" w:type="dxa"/>
            <w:vAlign w:val="center"/>
          </w:tcPr>
          <w:p w14:paraId="622C2CE3" w14:textId="77777777" w:rsidR="004D5B29" w:rsidRDefault="004D5B29" w:rsidP="00572245">
            <w:pPr>
              <w:jc w:val="center"/>
              <w:textAlignment w:val="center"/>
              <w:rPr>
                <w:sz w:val="22"/>
                <w:szCs w:val="22"/>
              </w:rPr>
            </w:pPr>
            <w:r>
              <w:rPr>
                <w:rFonts w:hint="eastAsia"/>
                <w:color w:val="000000"/>
                <w:sz w:val="22"/>
                <w:szCs w:val="22"/>
                <w:lang w:bidi="ar"/>
              </w:rPr>
              <w:t>32,000.00</w:t>
            </w:r>
          </w:p>
        </w:tc>
      </w:tr>
      <w:tr w:rsidR="004D5B29" w14:paraId="26A17085" w14:textId="77777777" w:rsidTr="009325D9">
        <w:trPr>
          <w:trHeight w:val="227"/>
          <w:jc w:val="center"/>
        </w:trPr>
        <w:tc>
          <w:tcPr>
            <w:tcW w:w="942" w:type="dxa"/>
            <w:vAlign w:val="center"/>
          </w:tcPr>
          <w:p w14:paraId="7A4859F0"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lastRenderedPageBreak/>
              <w:t>标准零点校准仪</w:t>
            </w:r>
            <w:r>
              <w:rPr>
                <w:rStyle w:val="font31"/>
                <w:rFonts w:hint="eastAsia"/>
                <w:sz w:val="22"/>
                <w:szCs w:val="22"/>
                <w:lang w:bidi="ar"/>
              </w:rPr>
              <w:t>EMD</w:t>
            </w:r>
          </w:p>
        </w:tc>
        <w:tc>
          <w:tcPr>
            <w:tcW w:w="2651" w:type="dxa"/>
            <w:vAlign w:val="center"/>
          </w:tcPr>
          <w:p w14:paraId="44AF4306" w14:textId="77777777" w:rsidR="004D5B29" w:rsidRDefault="004D5B29" w:rsidP="00572245">
            <w:pPr>
              <w:jc w:val="center"/>
              <w:textAlignment w:val="center"/>
              <w:rPr>
                <w:b/>
                <w:bCs/>
                <w:sz w:val="22"/>
                <w:szCs w:val="22"/>
              </w:rPr>
            </w:pPr>
            <w:r>
              <w:rPr>
                <w:rFonts w:hint="eastAsia"/>
                <w:color w:val="000000"/>
                <w:sz w:val="22"/>
                <w:szCs w:val="22"/>
                <w:lang w:bidi="ar"/>
              </w:rPr>
              <w:t>标准零点校准仪</w:t>
            </w:r>
            <w:r>
              <w:rPr>
                <w:rStyle w:val="font31"/>
                <w:rFonts w:hint="eastAsia"/>
                <w:sz w:val="22"/>
                <w:szCs w:val="22"/>
                <w:lang w:bidi="ar"/>
              </w:rPr>
              <w:t>EMD</w:t>
            </w:r>
          </w:p>
        </w:tc>
        <w:tc>
          <w:tcPr>
            <w:tcW w:w="1535" w:type="dxa"/>
            <w:vAlign w:val="center"/>
          </w:tcPr>
          <w:p w14:paraId="12AB1A52" w14:textId="77777777" w:rsidR="004D5B29" w:rsidRDefault="004D5B29" w:rsidP="00572245">
            <w:pPr>
              <w:spacing w:line="360" w:lineRule="auto"/>
              <w:jc w:val="center"/>
              <w:rPr>
                <w:sz w:val="22"/>
                <w:szCs w:val="22"/>
              </w:rPr>
            </w:pPr>
            <w:r>
              <w:rPr>
                <w:rFonts w:hint="eastAsia"/>
                <w:sz w:val="22"/>
                <w:szCs w:val="22"/>
              </w:rPr>
              <w:t>KUKA-EMD</w:t>
            </w:r>
          </w:p>
        </w:tc>
        <w:tc>
          <w:tcPr>
            <w:tcW w:w="657" w:type="dxa"/>
            <w:vAlign w:val="center"/>
          </w:tcPr>
          <w:p w14:paraId="491D66CC"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07FD83FE"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23BD5F9F" w14:textId="77777777" w:rsidR="004D5B29" w:rsidRDefault="004D5B29" w:rsidP="00572245">
            <w:pPr>
              <w:jc w:val="center"/>
              <w:textAlignment w:val="center"/>
              <w:rPr>
                <w:color w:val="000000"/>
                <w:sz w:val="22"/>
                <w:szCs w:val="22"/>
              </w:rPr>
            </w:pPr>
            <w:r>
              <w:rPr>
                <w:rFonts w:hint="eastAsia"/>
                <w:color w:val="000000"/>
                <w:sz w:val="22"/>
                <w:szCs w:val="22"/>
                <w:lang w:bidi="ar"/>
              </w:rPr>
              <w:t>8,000.00</w:t>
            </w:r>
          </w:p>
        </w:tc>
        <w:tc>
          <w:tcPr>
            <w:tcW w:w="1559" w:type="dxa"/>
            <w:vAlign w:val="center"/>
          </w:tcPr>
          <w:p w14:paraId="330A2104" w14:textId="77777777" w:rsidR="004D5B29" w:rsidRDefault="004D5B29" w:rsidP="00572245">
            <w:pPr>
              <w:jc w:val="center"/>
              <w:textAlignment w:val="center"/>
              <w:rPr>
                <w:color w:val="000000"/>
                <w:sz w:val="22"/>
                <w:szCs w:val="22"/>
              </w:rPr>
            </w:pPr>
            <w:r>
              <w:rPr>
                <w:rFonts w:hint="eastAsia"/>
                <w:color w:val="000000"/>
                <w:sz w:val="22"/>
                <w:szCs w:val="22"/>
                <w:lang w:bidi="ar"/>
              </w:rPr>
              <w:t>32,000.00</w:t>
            </w:r>
          </w:p>
        </w:tc>
      </w:tr>
      <w:tr w:rsidR="004D5B29" w14:paraId="0FAB16BA" w14:textId="77777777" w:rsidTr="009325D9">
        <w:trPr>
          <w:trHeight w:val="227"/>
          <w:jc w:val="center"/>
        </w:trPr>
        <w:tc>
          <w:tcPr>
            <w:tcW w:w="942" w:type="dxa"/>
            <w:vMerge w:val="restart"/>
            <w:vAlign w:val="center"/>
          </w:tcPr>
          <w:p w14:paraId="1A665E88" w14:textId="77777777" w:rsidR="004D5B29" w:rsidRDefault="004D5B29" w:rsidP="00572245">
            <w:pPr>
              <w:spacing w:line="360" w:lineRule="auto"/>
              <w:jc w:val="center"/>
              <w:textAlignment w:val="baseline"/>
              <w:rPr>
                <w:b/>
                <w:bCs/>
                <w:sz w:val="22"/>
                <w:szCs w:val="22"/>
              </w:rPr>
            </w:pPr>
            <w:r>
              <w:rPr>
                <w:rFonts w:hint="eastAsia"/>
                <w:color w:val="000000"/>
                <w:sz w:val="22"/>
                <w:szCs w:val="22"/>
                <w:lang w:bidi="ar"/>
              </w:rPr>
              <w:t>便携式集成控制单元</w:t>
            </w:r>
          </w:p>
        </w:tc>
        <w:tc>
          <w:tcPr>
            <w:tcW w:w="2651" w:type="dxa"/>
            <w:vAlign w:val="center"/>
          </w:tcPr>
          <w:p w14:paraId="52C4F5AC" w14:textId="52EF1720" w:rsidR="004D5B29" w:rsidRDefault="004D5B29" w:rsidP="009325D9">
            <w:pPr>
              <w:jc w:val="center"/>
              <w:textAlignment w:val="center"/>
              <w:rPr>
                <w:b/>
                <w:bCs/>
                <w:sz w:val="22"/>
                <w:szCs w:val="22"/>
              </w:rPr>
            </w:pPr>
            <w:r>
              <w:rPr>
                <w:rFonts w:hint="eastAsia"/>
                <w:color w:val="000000"/>
                <w:sz w:val="22"/>
                <w:szCs w:val="22"/>
                <w:lang w:bidi="ar"/>
              </w:rPr>
              <w:t xml:space="preserve">便携式集成控制单元--ET200S-PN </w:t>
            </w:r>
            <w:proofErr w:type="spellStart"/>
            <w:r>
              <w:rPr>
                <w:rFonts w:hint="eastAsia"/>
                <w:color w:val="000000"/>
                <w:sz w:val="22"/>
                <w:szCs w:val="22"/>
                <w:lang w:bidi="ar"/>
              </w:rPr>
              <w:t>profisafe</w:t>
            </w:r>
            <w:proofErr w:type="spellEnd"/>
            <w:r>
              <w:rPr>
                <w:rFonts w:hint="eastAsia"/>
                <w:color w:val="000000"/>
                <w:sz w:val="22"/>
                <w:szCs w:val="22"/>
                <w:lang w:bidi="ar"/>
              </w:rPr>
              <w:t>单元</w:t>
            </w:r>
          </w:p>
        </w:tc>
        <w:tc>
          <w:tcPr>
            <w:tcW w:w="1535" w:type="dxa"/>
            <w:vAlign w:val="center"/>
          </w:tcPr>
          <w:p w14:paraId="6911AF08"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ET200S-PN</w:t>
            </w:r>
          </w:p>
        </w:tc>
        <w:tc>
          <w:tcPr>
            <w:tcW w:w="657" w:type="dxa"/>
            <w:vAlign w:val="center"/>
          </w:tcPr>
          <w:p w14:paraId="6674C728"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29093009"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60848F53" w14:textId="77777777" w:rsidR="004D5B29" w:rsidRDefault="004D5B29" w:rsidP="00572245">
            <w:pPr>
              <w:jc w:val="center"/>
              <w:textAlignment w:val="center"/>
              <w:rPr>
                <w:color w:val="000000"/>
                <w:sz w:val="22"/>
                <w:szCs w:val="22"/>
              </w:rPr>
            </w:pPr>
            <w:r>
              <w:rPr>
                <w:rFonts w:hint="eastAsia"/>
                <w:color w:val="000000"/>
                <w:sz w:val="22"/>
                <w:szCs w:val="22"/>
                <w:lang w:bidi="ar"/>
              </w:rPr>
              <w:t>21,500.00</w:t>
            </w:r>
          </w:p>
        </w:tc>
        <w:tc>
          <w:tcPr>
            <w:tcW w:w="1559" w:type="dxa"/>
            <w:vAlign w:val="center"/>
          </w:tcPr>
          <w:p w14:paraId="587B5CFC" w14:textId="77777777" w:rsidR="004D5B29" w:rsidRDefault="004D5B29" w:rsidP="00572245">
            <w:pPr>
              <w:jc w:val="center"/>
              <w:textAlignment w:val="center"/>
              <w:rPr>
                <w:color w:val="000000"/>
                <w:sz w:val="22"/>
                <w:szCs w:val="22"/>
              </w:rPr>
            </w:pPr>
            <w:r>
              <w:rPr>
                <w:rFonts w:hint="eastAsia"/>
                <w:color w:val="000000"/>
                <w:sz w:val="22"/>
                <w:szCs w:val="22"/>
                <w:lang w:bidi="ar"/>
              </w:rPr>
              <w:t>86,000.00</w:t>
            </w:r>
          </w:p>
        </w:tc>
      </w:tr>
      <w:tr w:rsidR="004D5B29" w14:paraId="57770636" w14:textId="77777777" w:rsidTr="009325D9">
        <w:trPr>
          <w:trHeight w:val="227"/>
          <w:jc w:val="center"/>
        </w:trPr>
        <w:tc>
          <w:tcPr>
            <w:tcW w:w="942" w:type="dxa"/>
            <w:vMerge/>
            <w:vAlign w:val="center"/>
          </w:tcPr>
          <w:p w14:paraId="3193959E" w14:textId="77777777" w:rsidR="004D5B29" w:rsidRDefault="004D5B29" w:rsidP="00572245">
            <w:pPr>
              <w:spacing w:line="360" w:lineRule="auto"/>
              <w:jc w:val="center"/>
              <w:textAlignment w:val="baseline"/>
              <w:rPr>
                <w:b/>
                <w:bCs/>
                <w:sz w:val="22"/>
                <w:szCs w:val="22"/>
              </w:rPr>
            </w:pPr>
          </w:p>
        </w:tc>
        <w:tc>
          <w:tcPr>
            <w:tcW w:w="2651" w:type="dxa"/>
            <w:vAlign w:val="center"/>
          </w:tcPr>
          <w:p w14:paraId="6F8286A0" w14:textId="3956FC7E" w:rsidR="004D5B29" w:rsidRDefault="004D5B29" w:rsidP="009325D9">
            <w:pPr>
              <w:jc w:val="center"/>
              <w:textAlignment w:val="center"/>
              <w:rPr>
                <w:b/>
                <w:bCs/>
                <w:sz w:val="22"/>
                <w:szCs w:val="22"/>
              </w:rPr>
            </w:pPr>
            <w:r>
              <w:rPr>
                <w:rFonts w:hint="eastAsia"/>
                <w:color w:val="000000"/>
                <w:sz w:val="22"/>
                <w:szCs w:val="22"/>
                <w:lang w:bidi="ar"/>
              </w:rPr>
              <w:t>便携式集成控制单元</w:t>
            </w:r>
            <w:proofErr w:type="gramStart"/>
            <w:r>
              <w:rPr>
                <w:rFonts w:hint="eastAsia"/>
                <w:color w:val="000000"/>
                <w:sz w:val="22"/>
                <w:szCs w:val="22"/>
                <w:lang w:bidi="ar"/>
              </w:rPr>
              <w:t>--阀岛系统</w:t>
            </w:r>
            <w:proofErr w:type="gramEnd"/>
          </w:p>
        </w:tc>
        <w:tc>
          <w:tcPr>
            <w:tcW w:w="1535" w:type="dxa"/>
            <w:vAlign w:val="center"/>
          </w:tcPr>
          <w:p w14:paraId="7D738D33" w14:textId="77777777" w:rsidR="004D5B29" w:rsidRDefault="004D5B29" w:rsidP="00572245">
            <w:pPr>
              <w:pStyle w:val="af9"/>
              <w:spacing w:line="360" w:lineRule="auto"/>
              <w:ind w:firstLineChars="0" w:firstLine="0"/>
              <w:jc w:val="center"/>
              <w:rPr>
                <w:rFonts w:hAnsi="宋体" w:cs="宋体"/>
                <w:color w:val="000000"/>
                <w:sz w:val="22"/>
                <w:szCs w:val="22"/>
              </w:rPr>
            </w:pPr>
            <w:r>
              <w:rPr>
                <w:rFonts w:hAnsi="宋体" w:cs="宋体" w:hint="eastAsia"/>
                <w:sz w:val="22"/>
                <w:szCs w:val="22"/>
              </w:rPr>
              <w:t>530411</w:t>
            </w:r>
          </w:p>
        </w:tc>
        <w:tc>
          <w:tcPr>
            <w:tcW w:w="657" w:type="dxa"/>
            <w:vAlign w:val="center"/>
          </w:tcPr>
          <w:p w14:paraId="54FCDF14"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0406DE5B"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168D059A" w14:textId="77777777" w:rsidR="004D5B29" w:rsidRDefault="004D5B29" w:rsidP="00572245">
            <w:pPr>
              <w:jc w:val="center"/>
              <w:textAlignment w:val="center"/>
              <w:rPr>
                <w:color w:val="000000"/>
                <w:sz w:val="22"/>
                <w:szCs w:val="22"/>
              </w:rPr>
            </w:pPr>
            <w:r>
              <w:rPr>
                <w:rFonts w:hint="eastAsia"/>
                <w:color w:val="000000"/>
                <w:sz w:val="22"/>
                <w:szCs w:val="22"/>
                <w:lang w:bidi="ar"/>
              </w:rPr>
              <w:t>30,500.00</w:t>
            </w:r>
          </w:p>
        </w:tc>
        <w:tc>
          <w:tcPr>
            <w:tcW w:w="1559" w:type="dxa"/>
            <w:vAlign w:val="center"/>
          </w:tcPr>
          <w:p w14:paraId="3B1CB5CB" w14:textId="77777777" w:rsidR="004D5B29" w:rsidRDefault="004D5B29" w:rsidP="00572245">
            <w:pPr>
              <w:jc w:val="center"/>
              <w:textAlignment w:val="center"/>
              <w:rPr>
                <w:color w:val="000000"/>
                <w:sz w:val="22"/>
                <w:szCs w:val="22"/>
              </w:rPr>
            </w:pPr>
            <w:r>
              <w:rPr>
                <w:rFonts w:hint="eastAsia"/>
                <w:color w:val="000000"/>
                <w:sz w:val="22"/>
                <w:szCs w:val="22"/>
                <w:lang w:bidi="ar"/>
              </w:rPr>
              <w:t>122,000.00</w:t>
            </w:r>
          </w:p>
        </w:tc>
      </w:tr>
      <w:tr w:rsidR="004D5B29" w14:paraId="0B605C4D" w14:textId="77777777" w:rsidTr="009325D9">
        <w:trPr>
          <w:trHeight w:val="227"/>
          <w:jc w:val="center"/>
        </w:trPr>
        <w:tc>
          <w:tcPr>
            <w:tcW w:w="942" w:type="dxa"/>
            <w:vMerge/>
            <w:vAlign w:val="center"/>
          </w:tcPr>
          <w:p w14:paraId="0C361AD0" w14:textId="77777777" w:rsidR="004D5B29" w:rsidRDefault="004D5B29" w:rsidP="00572245">
            <w:pPr>
              <w:spacing w:line="360" w:lineRule="auto"/>
              <w:jc w:val="center"/>
              <w:textAlignment w:val="baseline"/>
              <w:rPr>
                <w:b/>
                <w:bCs/>
                <w:sz w:val="22"/>
                <w:szCs w:val="22"/>
              </w:rPr>
            </w:pPr>
          </w:p>
        </w:tc>
        <w:tc>
          <w:tcPr>
            <w:tcW w:w="2651" w:type="dxa"/>
            <w:vAlign w:val="center"/>
          </w:tcPr>
          <w:p w14:paraId="6DC9FB83" w14:textId="59214DC1" w:rsidR="004D5B29" w:rsidRDefault="004D5B29" w:rsidP="009325D9">
            <w:pPr>
              <w:jc w:val="center"/>
              <w:textAlignment w:val="center"/>
              <w:rPr>
                <w:b/>
                <w:bCs/>
                <w:sz w:val="22"/>
                <w:szCs w:val="22"/>
              </w:rPr>
            </w:pPr>
            <w:r>
              <w:rPr>
                <w:rFonts w:hint="eastAsia"/>
                <w:color w:val="000000"/>
                <w:sz w:val="22"/>
                <w:szCs w:val="22"/>
                <w:lang w:bidi="ar"/>
              </w:rPr>
              <w:t>便携式集成控制单元--PN/PN coupler</w:t>
            </w:r>
          </w:p>
        </w:tc>
        <w:tc>
          <w:tcPr>
            <w:tcW w:w="1535" w:type="dxa"/>
            <w:vAlign w:val="center"/>
          </w:tcPr>
          <w:p w14:paraId="78C2D450" w14:textId="77777777" w:rsidR="004D5B29" w:rsidRDefault="004D5B29" w:rsidP="00572245">
            <w:pPr>
              <w:pStyle w:val="af9"/>
              <w:spacing w:line="360" w:lineRule="auto"/>
              <w:ind w:firstLineChars="0" w:firstLine="0"/>
              <w:jc w:val="center"/>
              <w:rPr>
                <w:rFonts w:hAnsi="宋体" w:cs="宋体"/>
                <w:color w:val="000000"/>
                <w:sz w:val="22"/>
                <w:szCs w:val="22"/>
              </w:rPr>
            </w:pPr>
            <w:r>
              <w:rPr>
                <w:rFonts w:hAnsi="宋体" w:cs="宋体" w:hint="eastAsia"/>
                <w:sz w:val="22"/>
                <w:szCs w:val="22"/>
              </w:rPr>
              <w:t>6ES7158</w:t>
            </w:r>
          </w:p>
        </w:tc>
        <w:tc>
          <w:tcPr>
            <w:tcW w:w="657" w:type="dxa"/>
            <w:vAlign w:val="center"/>
          </w:tcPr>
          <w:p w14:paraId="6557E77D"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78588BEF"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77FD54BE" w14:textId="77777777" w:rsidR="004D5B29" w:rsidRDefault="004D5B29" w:rsidP="00572245">
            <w:pPr>
              <w:jc w:val="center"/>
              <w:textAlignment w:val="center"/>
              <w:rPr>
                <w:color w:val="000000"/>
                <w:sz w:val="22"/>
                <w:szCs w:val="22"/>
              </w:rPr>
            </w:pPr>
            <w:r>
              <w:rPr>
                <w:rFonts w:hint="eastAsia"/>
                <w:color w:val="000000"/>
                <w:sz w:val="22"/>
                <w:szCs w:val="22"/>
                <w:lang w:bidi="ar"/>
              </w:rPr>
              <w:t>19,800.00</w:t>
            </w:r>
          </w:p>
        </w:tc>
        <w:tc>
          <w:tcPr>
            <w:tcW w:w="1559" w:type="dxa"/>
            <w:vAlign w:val="center"/>
          </w:tcPr>
          <w:p w14:paraId="4CA90637" w14:textId="77777777" w:rsidR="004D5B29" w:rsidRDefault="004D5B29" w:rsidP="00572245">
            <w:pPr>
              <w:jc w:val="center"/>
              <w:textAlignment w:val="center"/>
              <w:rPr>
                <w:color w:val="000000"/>
                <w:sz w:val="22"/>
                <w:szCs w:val="22"/>
              </w:rPr>
            </w:pPr>
            <w:r>
              <w:rPr>
                <w:rFonts w:hint="eastAsia"/>
                <w:color w:val="000000"/>
                <w:sz w:val="22"/>
                <w:szCs w:val="22"/>
                <w:lang w:bidi="ar"/>
              </w:rPr>
              <w:t>79,200.00</w:t>
            </w:r>
          </w:p>
        </w:tc>
      </w:tr>
      <w:tr w:rsidR="004D5B29" w14:paraId="0AAEBAEB" w14:textId="77777777" w:rsidTr="009325D9">
        <w:trPr>
          <w:trHeight w:val="227"/>
          <w:jc w:val="center"/>
        </w:trPr>
        <w:tc>
          <w:tcPr>
            <w:tcW w:w="942" w:type="dxa"/>
            <w:vMerge/>
            <w:vAlign w:val="center"/>
          </w:tcPr>
          <w:p w14:paraId="0AC1B42B" w14:textId="77777777" w:rsidR="004D5B29" w:rsidRDefault="004D5B29" w:rsidP="00572245">
            <w:pPr>
              <w:spacing w:line="360" w:lineRule="auto"/>
              <w:jc w:val="center"/>
              <w:textAlignment w:val="baseline"/>
              <w:rPr>
                <w:b/>
                <w:bCs/>
                <w:sz w:val="22"/>
                <w:szCs w:val="22"/>
              </w:rPr>
            </w:pPr>
          </w:p>
        </w:tc>
        <w:tc>
          <w:tcPr>
            <w:tcW w:w="2651" w:type="dxa"/>
            <w:vAlign w:val="center"/>
          </w:tcPr>
          <w:p w14:paraId="071EA589" w14:textId="6DB0D91A" w:rsidR="004D5B29" w:rsidRDefault="004D5B29" w:rsidP="009325D9">
            <w:pPr>
              <w:jc w:val="center"/>
              <w:textAlignment w:val="center"/>
              <w:rPr>
                <w:b/>
                <w:bCs/>
                <w:sz w:val="22"/>
                <w:szCs w:val="22"/>
              </w:rPr>
            </w:pPr>
            <w:r>
              <w:rPr>
                <w:rFonts w:hint="eastAsia"/>
                <w:color w:val="000000"/>
                <w:sz w:val="22"/>
                <w:szCs w:val="22"/>
                <w:lang w:bidi="ar"/>
              </w:rPr>
              <w:t>便携式集成控制单元--</w:t>
            </w:r>
            <w:proofErr w:type="spellStart"/>
            <w:r>
              <w:rPr>
                <w:rFonts w:hint="eastAsia"/>
                <w:color w:val="000000"/>
                <w:sz w:val="22"/>
                <w:szCs w:val="22"/>
                <w:lang w:bidi="ar"/>
              </w:rPr>
              <w:t>Scalance</w:t>
            </w:r>
            <w:proofErr w:type="spellEnd"/>
            <w:r>
              <w:rPr>
                <w:rFonts w:hint="eastAsia"/>
                <w:color w:val="000000"/>
                <w:sz w:val="22"/>
                <w:szCs w:val="22"/>
                <w:lang w:bidi="ar"/>
              </w:rPr>
              <w:t xml:space="preserve"> 交换机</w:t>
            </w:r>
          </w:p>
        </w:tc>
        <w:tc>
          <w:tcPr>
            <w:tcW w:w="1535" w:type="dxa"/>
            <w:vAlign w:val="center"/>
          </w:tcPr>
          <w:p w14:paraId="3DC12FD8"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SCALANCE XC208</w:t>
            </w:r>
          </w:p>
        </w:tc>
        <w:tc>
          <w:tcPr>
            <w:tcW w:w="657" w:type="dxa"/>
            <w:vAlign w:val="center"/>
          </w:tcPr>
          <w:p w14:paraId="3755385A"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5B5FA817"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7FC05A8F" w14:textId="77777777" w:rsidR="004D5B29" w:rsidRDefault="004D5B29" w:rsidP="00572245">
            <w:pPr>
              <w:jc w:val="center"/>
              <w:textAlignment w:val="center"/>
              <w:rPr>
                <w:color w:val="000000"/>
                <w:sz w:val="22"/>
                <w:szCs w:val="22"/>
              </w:rPr>
            </w:pPr>
            <w:r>
              <w:rPr>
                <w:rFonts w:hint="eastAsia"/>
                <w:color w:val="000000"/>
                <w:sz w:val="22"/>
                <w:szCs w:val="22"/>
                <w:lang w:bidi="ar"/>
              </w:rPr>
              <w:t>4,500.00</w:t>
            </w:r>
          </w:p>
        </w:tc>
        <w:tc>
          <w:tcPr>
            <w:tcW w:w="1559" w:type="dxa"/>
            <w:vAlign w:val="center"/>
          </w:tcPr>
          <w:p w14:paraId="115F28D9" w14:textId="77777777" w:rsidR="004D5B29" w:rsidRDefault="004D5B29" w:rsidP="00572245">
            <w:pPr>
              <w:jc w:val="center"/>
              <w:textAlignment w:val="center"/>
              <w:rPr>
                <w:color w:val="000000"/>
                <w:sz w:val="22"/>
                <w:szCs w:val="22"/>
              </w:rPr>
            </w:pPr>
            <w:r>
              <w:rPr>
                <w:rFonts w:hint="eastAsia"/>
                <w:color w:val="000000"/>
                <w:sz w:val="22"/>
                <w:szCs w:val="22"/>
                <w:lang w:bidi="ar"/>
              </w:rPr>
              <w:t>18,000.00</w:t>
            </w:r>
          </w:p>
        </w:tc>
      </w:tr>
      <w:tr w:rsidR="004D5B29" w14:paraId="7F1914D3" w14:textId="77777777" w:rsidTr="009325D9">
        <w:trPr>
          <w:trHeight w:val="227"/>
          <w:jc w:val="center"/>
        </w:trPr>
        <w:tc>
          <w:tcPr>
            <w:tcW w:w="942" w:type="dxa"/>
            <w:vMerge/>
            <w:vAlign w:val="center"/>
          </w:tcPr>
          <w:p w14:paraId="6C4571AE" w14:textId="77777777" w:rsidR="004D5B29" w:rsidRDefault="004D5B29" w:rsidP="00572245">
            <w:pPr>
              <w:spacing w:line="360" w:lineRule="auto"/>
              <w:jc w:val="center"/>
              <w:textAlignment w:val="baseline"/>
              <w:rPr>
                <w:b/>
                <w:bCs/>
                <w:sz w:val="22"/>
                <w:szCs w:val="22"/>
              </w:rPr>
            </w:pPr>
          </w:p>
        </w:tc>
        <w:tc>
          <w:tcPr>
            <w:tcW w:w="2651" w:type="dxa"/>
            <w:vAlign w:val="center"/>
          </w:tcPr>
          <w:p w14:paraId="597B269E" w14:textId="34859B2E" w:rsidR="004D5B29" w:rsidRDefault="004D5B29" w:rsidP="009325D9">
            <w:pPr>
              <w:jc w:val="center"/>
              <w:textAlignment w:val="center"/>
              <w:rPr>
                <w:sz w:val="22"/>
                <w:szCs w:val="22"/>
              </w:rPr>
            </w:pPr>
            <w:r>
              <w:rPr>
                <w:rFonts w:hint="eastAsia"/>
                <w:color w:val="000000"/>
                <w:sz w:val="22"/>
                <w:szCs w:val="22"/>
                <w:lang w:bidi="ar"/>
              </w:rPr>
              <w:t>便携式集成控制单元--MURR标准IO单元</w:t>
            </w:r>
          </w:p>
        </w:tc>
        <w:tc>
          <w:tcPr>
            <w:tcW w:w="1535" w:type="dxa"/>
            <w:vAlign w:val="center"/>
          </w:tcPr>
          <w:p w14:paraId="6485657F"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MVK+MPNIO DIDO</w:t>
            </w:r>
          </w:p>
        </w:tc>
        <w:tc>
          <w:tcPr>
            <w:tcW w:w="657" w:type="dxa"/>
            <w:vAlign w:val="center"/>
          </w:tcPr>
          <w:p w14:paraId="6C939AC4"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75A5450A"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605689F1" w14:textId="77777777" w:rsidR="004D5B29" w:rsidRDefault="004D5B29" w:rsidP="00572245">
            <w:pPr>
              <w:jc w:val="center"/>
              <w:textAlignment w:val="center"/>
              <w:rPr>
                <w:color w:val="000000"/>
                <w:sz w:val="22"/>
                <w:szCs w:val="22"/>
              </w:rPr>
            </w:pPr>
            <w:r>
              <w:rPr>
                <w:rFonts w:hint="eastAsia"/>
                <w:color w:val="000000"/>
                <w:sz w:val="22"/>
                <w:szCs w:val="22"/>
                <w:lang w:bidi="ar"/>
              </w:rPr>
              <w:t>14,000.00</w:t>
            </w:r>
          </w:p>
        </w:tc>
        <w:tc>
          <w:tcPr>
            <w:tcW w:w="1559" w:type="dxa"/>
            <w:vAlign w:val="center"/>
          </w:tcPr>
          <w:p w14:paraId="72F6BF62" w14:textId="77777777" w:rsidR="004D5B29" w:rsidRDefault="004D5B29" w:rsidP="00572245">
            <w:pPr>
              <w:jc w:val="center"/>
              <w:textAlignment w:val="center"/>
              <w:rPr>
                <w:color w:val="000000"/>
                <w:sz w:val="22"/>
                <w:szCs w:val="22"/>
              </w:rPr>
            </w:pPr>
            <w:r>
              <w:rPr>
                <w:rFonts w:hint="eastAsia"/>
                <w:color w:val="000000"/>
                <w:sz w:val="22"/>
                <w:szCs w:val="22"/>
                <w:lang w:bidi="ar"/>
              </w:rPr>
              <w:t>56,000.00</w:t>
            </w:r>
          </w:p>
        </w:tc>
      </w:tr>
      <w:tr w:rsidR="004D5B29" w14:paraId="1BED455F" w14:textId="77777777" w:rsidTr="009325D9">
        <w:trPr>
          <w:trHeight w:val="1002"/>
          <w:jc w:val="center"/>
        </w:trPr>
        <w:tc>
          <w:tcPr>
            <w:tcW w:w="942" w:type="dxa"/>
            <w:vMerge/>
            <w:vAlign w:val="center"/>
          </w:tcPr>
          <w:p w14:paraId="0040D72C" w14:textId="77777777" w:rsidR="004D5B29" w:rsidRDefault="004D5B29" w:rsidP="00572245">
            <w:pPr>
              <w:spacing w:line="360" w:lineRule="auto"/>
              <w:jc w:val="center"/>
              <w:textAlignment w:val="baseline"/>
              <w:rPr>
                <w:b/>
                <w:bCs/>
                <w:sz w:val="22"/>
                <w:szCs w:val="22"/>
              </w:rPr>
            </w:pPr>
          </w:p>
        </w:tc>
        <w:tc>
          <w:tcPr>
            <w:tcW w:w="2651" w:type="dxa"/>
            <w:vAlign w:val="center"/>
          </w:tcPr>
          <w:p w14:paraId="528B517B" w14:textId="77777777" w:rsidR="004D5B29" w:rsidRDefault="004D5B29" w:rsidP="00572245">
            <w:pPr>
              <w:jc w:val="center"/>
              <w:textAlignment w:val="center"/>
              <w:rPr>
                <w:sz w:val="22"/>
                <w:szCs w:val="22"/>
              </w:rPr>
            </w:pPr>
            <w:r>
              <w:rPr>
                <w:rFonts w:hint="eastAsia"/>
                <w:color w:val="000000"/>
                <w:sz w:val="22"/>
                <w:szCs w:val="22"/>
                <w:lang w:bidi="ar"/>
              </w:rPr>
              <w:t>便携式集成控制单元--MURR安全IO单元</w:t>
            </w:r>
          </w:p>
        </w:tc>
        <w:tc>
          <w:tcPr>
            <w:tcW w:w="1535" w:type="dxa"/>
            <w:vAlign w:val="center"/>
          </w:tcPr>
          <w:p w14:paraId="45C1B2C0"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MVK-MPNIO F</w:t>
            </w:r>
          </w:p>
        </w:tc>
        <w:tc>
          <w:tcPr>
            <w:tcW w:w="657" w:type="dxa"/>
            <w:vAlign w:val="center"/>
          </w:tcPr>
          <w:p w14:paraId="32F35A86"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3CE49A4D"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29004AB9" w14:textId="77777777" w:rsidR="004D5B29" w:rsidRDefault="004D5B29" w:rsidP="00572245">
            <w:pPr>
              <w:jc w:val="center"/>
              <w:textAlignment w:val="center"/>
              <w:rPr>
                <w:color w:val="000000"/>
                <w:sz w:val="22"/>
                <w:szCs w:val="22"/>
              </w:rPr>
            </w:pPr>
            <w:r>
              <w:rPr>
                <w:rFonts w:hint="eastAsia"/>
                <w:color w:val="000000"/>
                <w:sz w:val="22"/>
                <w:szCs w:val="22"/>
                <w:lang w:bidi="ar"/>
              </w:rPr>
              <w:t>19,000.00</w:t>
            </w:r>
          </w:p>
        </w:tc>
        <w:tc>
          <w:tcPr>
            <w:tcW w:w="1559" w:type="dxa"/>
            <w:vAlign w:val="center"/>
          </w:tcPr>
          <w:p w14:paraId="0B3F7161" w14:textId="77777777" w:rsidR="004D5B29" w:rsidRDefault="004D5B29" w:rsidP="00572245">
            <w:pPr>
              <w:jc w:val="center"/>
              <w:textAlignment w:val="center"/>
              <w:rPr>
                <w:color w:val="000000"/>
                <w:sz w:val="22"/>
                <w:szCs w:val="22"/>
              </w:rPr>
            </w:pPr>
            <w:r>
              <w:rPr>
                <w:rFonts w:hint="eastAsia"/>
                <w:color w:val="000000"/>
                <w:sz w:val="22"/>
                <w:szCs w:val="22"/>
                <w:lang w:bidi="ar"/>
              </w:rPr>
              <w:t>76,000.00</w:t>
            </w:r>
          </w:p>
        </w:tc>
      </w:tr>
      <w:tr w:rsidR="004D5B29" w14:paraId="4328477C" w14:textId="77777777" w:rsidTr="009325D9">
        <w:trPr>
          <w:trHeight w:val="227"/>
          <w:jc w:val="center"/>
        </w:trPr>
        <w:tc>
          <w:tcPr>
            <w:tcW w:w="942" w:type="dxa"/>
            <w:vMerge/>
            <w:vAlign w:val="center"/>
          </w:tcPr>
          <w:p w14:paraId="788B0AA6" w14:textId="77777777" w:rsidR="004D5B29" w:rsidRDefault="004D5B29" w:rsidP="00572245">
            <w:pPr>
              <w:spacing w:line="360" w:lineRule="auto"/>
              <w:jc w:val="center"/>
              <w:textAlignment w:val="baseline"/>
              <w:rPr>
                <w:b/>
                <w:bCs/>
                <w:sz w:val="22"/>
                <w:szCs w:val="22"/>
              </w:rPr>
            </w:pPr>
          </w:p>
        </w:tc>
        <w:tc>
          <w:tcPr>
            <w:tcW w:w="2651" w:type="dxa"/>
            <w:vAlign w:val="center"/>
          </w:tcPr>
          <w:p w14:paraId="09248AE7" w14:textId="77777777" w:rsidR="004D5B29" w:rsidRDefault="004D5B29" w:rsidP="00572245">
            <w:pPr>
              <w:jc w:val="center"/>
              <w:textAlignment w:val="center"/>
              <w:rPr>
                <w:color w:val="000000"/>
                <w:sz w:val="22"/>
                <w:szCs w:val="22"/>
                <w:lang w:bidi="ar"/>
              </w:rPr>
            </w:pPr>
            <w:r>
              <w:rPr>
                <w:rFonts w:hint="eastAsia"/>
                <w:color w:val="000000"/>
                <w:sz w:val="22"/>
                <w:szCs w:val="22"/>
                <w:lang w:bidi="ar"/>
              </w:rPr>
              <w:t>便携式集成控制单元--</w:t>
            </w:r>
          </w:p>
          <w:p w14:paraId="59F1787D" w14:textId="77777777" w:rsidR="004D5B29" w:rsidRDefault="004D5B29" w:rsidP="00572245">
            <w:pPr>
              <w:jc w:val="center"/>
              <w:textAlignment w:val="center"/>
              <w:rPr>
                <w:b/>
                <w:bCs/>
                <w:sz w:val="22"/>
                <w:szCs w:val="22"/>
              </w:rPr>
            </w:pPr>
            <w:r>
              <w:rPr>
                <w:rFonts w:hint="eastAsia"/>
                <w:color w:val="000000"/>
                <w:sz w:val="22"/>
                <w:szCs w:val="22"/>
                <w:lang w:bidi="ar"/>
              </w:rPr>
              <w:t>安全光栅（发射端+接收端）</w:t>
            </w:r>
          </w:p>
        </w:tc>
        <w:tc>
          <w:tcPr>
            <w:tcW w:w="1535" w:type="dxa"/>
            <w:vAlign w:val="center"/>
          </w:tcPr>
          <w:p w14:paraId="1FA83292"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C2C</w:t>
            </w:r>
          </w:p>
        </w:tc>
        <w:tc>
          <w:tcPr>
            <w:tcW w:w="657" w:type="dxa"/>
            <w:vAlign w:val="center"/>
          </w:tcPr>
          <w:p w14:paraId="12A8D8BE"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728FB25C"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0DBA5C40" w14:textId="77777777" w:rsidR="004D5B29" w:rsidRDefault="004D5B29" w:rsidP="00572245">
            <w:pPr>
              <w:tabs>
                <w:tab w:val="left" w:pos="630"/>
              </w:tabs>
              <w:jc w:val="center"/>
              <w:textAlignment w:val="center"/>
              <w:rPr>
                <w:color w:val="000000"/>
                <w:sz w:val="22"/>
                <w:szCs w:val="22"/>
              </w:rPr>
            </w:pPr>
            <w:r>
              <w:rPr>
                <w:rFonts w:hint="eastAsia"/>
                <w:color w:val="000000"/>
                <w:sz w:val="22"/>
                <w:szCs w:val="22"/>
                <w:lang w:bidi="ar"/>
              </w:rPr>
              <w:t>19,000.00</w:t>
            </w:r>
          </w:p>
        </w:tc>
        <w:tc>
          <w:tcPr>
            <w:tcW w:w="1559" w:type="dxa"/>
            <w:vAlign w:val="center"/>
          </w:tcPr>
          <w:p w14:paraId="4171BB39" w14:textId="77777777" w:rsidR="004D5B29" w:rsidRDefault="004D5B29" w:rsidP="00572245">
            <w:pPr>
              <w:jc w:val="center"/>
              <w:textAlignment w:val="center"/>
              <w:rPr>
                <w:color w:val="000000"/>
                <w:sz w:val="22"/>
                <w:szCs w:val="22"/>
              </w:rPr>
            </w:pPr>
            <w:r>
              <w:rPr>
                <w:rFonts w:hint="eastAsia"/>
                <w:color w:val="000000"/>
                <w:sz w:val="22"/>
                <w:szCs w:val="22"/>
                <w:lang w:bidi="ar"/>
              </w:rPr>
              <w:t>76,000.00</w:t>
            </w:r>
          </w:p>
        </w:tc>
      </w:tr>
      <w:tr w:rsidR="004D5B29" w14:paraId="463D132A" w14:textId="77777777" w:rsidTr="009325D9">
        <w:trPr>
          <w:trHeight w:val="227"/>
          <w:jc w:val="center"/>
        </w:trPr>
        <w:tc>
          <w:tcPr>
            <w:tcW w:w="942" w:type="dxa"/>
            <w:vMerge/>
            <w:vAlign w:val="center"/>
          </w:tcPr>
          <w:p w14:paraId="7B4B2859" w14:textId="77777777" w:rsidR="004D5B29" w:rsidRDefault="004D5B29" w:rsidP="00572245">
            <w:pPr>
              <w:spacing w:line="360" w:lineRule="auto"/>
              <w:jc w:val="center"/>
              <w:textAlignment w:val="baseline"/>
              <w:rPr>
                <w:b/>
                <w:bCs/>
                <w:sz w:val="22"/>
                <w:szCs w:val="22"/>
              </w:rPr>
            </w:pPr>
          </w:p>
        </w:tc>
        <w:tc>
          <w:tcPr>
            <w:tcW w:w="2651" w:type="dxa"/>
            <w:vAlign w:val="center"/>
          </w:tcPr>
          <w:p w14:paraId="0D57E967" w14:textId="77777777" w:rsidR="004D5B29" w:rsidRDefault="004D5B29" w:rsidP="00572245">
            <w:pPr>
              <w:jc w:val="center"/>
              <w:textAlignment w:val="center"/>
              <w:rPr>
                <w:b/>
                <w:bCs/>
                <w:sz w:val="22"/>
                <w:szCs w:val="22"/>
              </w:rPr>
            </w:pPr>
            <w:r>
              <w:rPr>
                <w:rFonts w:hint="eastAsia"/>
                <w:color w:val="000000"/>
                <w:sz w:val="22"/>
                <w:szCs w:val="22"/>
                <w:lang w:bidi="ar"/>
              </w:rPr>
              <w:t>便携式集成控制单元--便携式培训支架</w:t>
            </w:r>
          </w:p>
        </w:tc>
        <w:tc>
          <w:tcPr>
            <w:tcW w:w="1535" w:type="dxa"/>
            <w:vAlign w:val="center"/>
          </w:tcPr>
          <w:p w14:paraId="00A1CCB1" w14:textId="77777777" w:rsidR="004D5B29" w:rsidRDefault="004D5B29" w:rsidP="00572245">
            <w:pPr>
              <w:pStyle w:val="af9"/>
              <w:spacing w:line="360" w:lineRule="auto"/>
              <w:ind w:firstLineChars="0" w:firstLine="0"/>
              <w:jc w:val="center"/>
              <w:rPr>
                <w:rFonts w:hAnsi="宋体" w:cs="宋体"/>
                <w:color w:val="000000"/>
                <w:sz w:val="22"/>
                <w:szCs w:val="22"/>
              </w:rPr>
            </w:pPr>
            <w:r>
              <w:rPr>
                <w:rFonts w:hAnsi="宋体" w:cs="宋体" w:hint="eastAsia"/>
                <w:sz w:val="22"/>
                <w:szCs w:val="22"/>
              </w:rPr>
              <w:t>DZ16-15</w:t>
            </w:r>
          </w:p>
        </w:tc>
        <w:tc>
          <w:tcPr>
            <w:tcW w:w="657" w:type="dxa"/>
            <w:vAlign w:val="center"/>
          </w:tcPr>
          <w:p w14:paraId="5A366596" w14:textId="77777777" w:rsidR="004D5B29" w:rsidRDefault="004D5B29" w:rsidP="00572245">
            <w:pPr>
              <w:spacing w:line="360" w:lineRule="auto"/>
              <w:jc w:val="center"/>
              <w:textAlignment w:val="center"/>
              <w:rPr>
                <w:b/>
                <w:bCs/>
                <w:sz w:val="22"/>
                <w:szCs w:val="22"/>
              </w:rPr>
            </w:pPr>
            <w:r>
              <w:rPr>
                <w:rFonts w:hint="eastAsia"/>
                <w:color w:val="000000"/>
                <w:sz w:val="22"/>
                <w:szCs w:val="22"/>
                <w:lang w:bidi="ar"/>
              </w:rPr>
              <w:t>4</w:t>
            </w:r>
          </w:p>
        </w:tc>
        <w:tc>
          <w:tcPr>
            <w:tcW w:w="750" w:type="dxa"/>
            <w:vAlign w:val="center"/>
          </w:tcPr>
          <w:p w14:paraId="73E409AD" w14:textId="77777777" w:rsidR="004D5B29" w:rsidRDefault="004D5B29" w:rsidP="00572245">
            <w:pPr>
              <w:spacing w:line="360" w:lineRule="auto"/>
              <w:jc w:val="center"/>
              <w:textAlignment w:val="baseline"/>
              <w:rPr>
                <w:color w:val="000000"/>
                <w:sz w:val="22"/>
                <w:szCs w:val="22"/>
              </w:rPr>
            </w:pPr>
            <w:r>
              <w:rPr>
                <w:rFonts w:hint="eastAsia"/>
                <w:color w:val="000000"/>
                <w:sz w:val="22"/>
                <w:szCs w:val="22"/>
              </w:rPr>
              <w:t>套</w:t>
            </w:r>
          </w:p>
        </w:tc>
        <w:tc>
          <w:tcPr>
            <w:tcW w:w="1396" w:type="dxa"/>
            <w:vAlign w:val="center"/>
          </w:tcPr>
          <w:p w14:paraId="0E542384" w14:textId="77777777" w:rsidR="004D5B29" w:rsidRDefault="004D5B29" w:rsidP="00572245">
            <w:pPr>
              <w:jc w:val="center"/>
              <w:textAlignment w:val="center"/>
              <w:rPr>
                <w:color w:val="000000"/>
                <w:sz w:val="22"/>
                <w:szCs w:val="22"/>
              </w:rPr>
            </w:pPr>
            <w:r>
              <w:rPr>
                <w:rFonts w:hint="eastAsia"/>
                <w:color w:val="000000"/>
                <w:sz w:val="22"/>
                <w:szCs w:val="22"/>
                <w:lang w:bidi="ar"/>
              </w:rPr>
              <w:t>15,500.00</w:t>
            </w:r>
          </w:p>
        </w:tc>
        <w:tc>
          <w:tcPr>
            <w:tcW w:w="1559" w:type="dxa"/>
            <w:vAlign w:val="center"/>
          </w:tcPr>
          <w:p w14:paraId="4CE3478F" w14:textId="77777777" w:rsidR="004D5B29" w:rsidRDefault="004D5B29" w:rsidP="00572245">
            <w:pPr>
              <w:jc w:val="center"/>
              <w:textAlignment w:val="center"/>
              <w:rPr>
                <w:color w:val="000000"/>
                <w:sz w:val="22"/>
                <w:szCs w:val="22"/>
              </w:rPr>
            </w:pPr>
            <w:r>
              <w:rPr>
                <w:rFonts w:hint="eastAsia"/>
                <w:color w:val="000000"/>
                <w:sz w:val="22"/>
                <w:szCs w:val="22"/>
                <w:lang w:bidi="ar"/>
              </w:rPr>
              <w:t>62,000.00</w:t>
            </w:r>
          </w:p>
        </w:tc>
      </w:tr>
      <w:tr w:rsidR="004D5B29" w14:paraId="7107FA8E" w14:textId="77777777" w:rsidTr="009325D9">
        <w:trPr>
          <w:trHeight w:val="227"/>
          <w:jc w:val="center"/>
        </w:trPr>
        <w:tc>
          <w:tcPr>
            <w:tcW w:w="5128" w:type="dxa"/>
            <w:gridSpan w:val="3"/>
            <w:vAlign w:val="center"/>
          </w:tcPr>
          <w:p w14:paraId="30150069" w14:textId="77777777" w:rsidR="004D5B29" w:rsidRDefault="004D5B29" w:rsidP="00572245">
            <w:pPr>
              <w:pStyle w:val="af9"/>
              <w:spacing w:line="360" w:lineRule="auto"/>
              <w:ind w:firstLineChars="0" w:firstLine="0"/>
              <w:jc w:val="center"/>
              <w:rPr>
                <w:rFonts w:hAnsi="宋体" w:cs="宋体"/>
                <w:sz w:val="22"/>
                <w:szCs w:val="22"/>
              </w:rPr>
            </w:pPr>
            <w:r>
              <w:rPr>
                <w:rFonts w:hAnsi="宋体" w:cs="宋体" w:hint="eastAsia"/>
                <w:sz w:val="22"/>
                <w:szCs w:val="22"/>
              </w:rPr>
              <w:t>总价</w:t>
            </w:r>
          </w:p>
        </w:tc>
        <w:tc>
          <w:tcPr>
            <w:tcW w:w="4362" w:type="dxa"/>
            <w:gridSpan w:val="4"/>
            <w:vAlign w:val="center"/>
          </w:tcPr>
          <w:p w14:paraId="30BD80EE" w14:textId="77777777" w:rsidR="004D5B29" w:rsidRDefault="004D5B29" w:rsidP="00572245">
            <w:pPr>
              <w:spacing w:line="360" w:lineRule="auto"/>
              <w:jc w:val="center"/>
              <w:textAlignment w:val="baseline"/>
              <w:rPr>
                <w:color w:val="000000"/>
                <w:sz w:val="22"/>
                <w:szCs w:val="22"/>
              </w:rPr>
            </w:pPr>
            <w:r>
              <w:rPr>
                <w:rFonts w:hint="eastAsia"/>
              </w:rPr>
              <w:t>2,785,200.00</w:t>
            </w:r>
          </w:p>
        </w:tc>
      </w:tr>
    </w:tbl>
    <w:p w14:paraId="50C44F28"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6" w:name="_Toc57472794"/>
      <w:bookmarkStart w:id="7" w:name="_Toc166681209"/>
      <w:r>
        <w:rPr>
          <w:rFonts w:ascii="楷体" w:eastAsia="楷体" w:hAnsi="楷体" w:hint="eastAsia"/>
          <w:lang w:val="zh-CN"/>
        </w:rPr>
        <w:t>（三）</w:t>
      </w:r>
      <w:bookmarkEnd w:id="6"/>
      <w:r>
        <w:rPr>
          <w:rFonts w:ascii="楷体" w:eastAsia="楷体" w:hAnsi="楷体" w:hint="eastAsia"/>
          <w:lang w:val="zh-CN"/>
        </w:rPr>
        <w:t>资金投入和使用情况</w:t>
      </w:r>
      <w:bookmarkEnd w:id="7"/>
    </w:p>
    <w:p w14:paraId="161D8155" w14:textId="42426DC8" w:rsidR="00815269"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1D6E00">
        <w:rPr>
          <w:rFonts w:ascii="仿宋" w:eastAsia="仿宋" w:hAnsi="仿宋" w:hint="eastAsia"/>
          <w:sz w:val="32"/>
          <w:szCs w:val="32"/>
        </w:rPr>
        <w:t>北京市工业技师学院是经北京市政府批准，财政全额拨款单位，项目资金全部需要财政支持</w:t>
      </w:r>
      <w:r w:rsidRPr="00FB4269">
        <w:rPr>
          <w:rFonts w:ascii="仿宋" w:eastAsia="仿宋" w:hAnsi="仿宋" w:hint="eastAsia"/>
          <w:sz w:val="32"/>
          <w:szCs w:val="32"/>
        </w:rPr>
        <w:t>。项目2</w:t>
      </w:r>
      <w:r w:rsidRPr="00FB4269">
        <w:rPr>
          <w:rFonts w:ascii="仿宋" w:eastAsia="仿宋" w:hAnsi="仿宋"/>
          <w:sz w:val="32"/>
          <w:szCs w:val="32"/>
        </w:rPr>
        <w:t>0</w:t>
      </w:r>
      <w:r w:rsidR="00076D9C" w:rsidRPr="00FB4269">
        <w:rPr>
          <w:rFonts w:ascii="仿宋" w:eastAsia="仿宋" w:hAnsi="仿宋"/>
          <w:sz w:val="32"/>
          <w:szCs w:val="32"/>
        </w:rPr>
        <w:t>2</w:t>
      </w:r>
      <w:r w:rsidR="002E2C96" w:rsidRPr="00FB4269">
        <w:rPr>
          <w:rFonts w:ascii="仿宋" w:eastAsia="仿宋" w:hAnsi="仿宋" w:hint="eastAsia"/>
          <w:sz w:val="32"/>
          <w:szCs w:val="32"/>
        </w:rPr>
        <w:t>3</w:t>
      </w:r>
      <w:r w:rsidR="0094771C" w:rsidRPr="00FB4269">
        <w:rPr>
          <w:rFonts w:ascii="仿宋" w:eastAsia="仿宋" w:hAnsi="仿宋" w:hint="eastAsia"/>
          <w:sz w:val="32"/>
          <w:szCs w:val="32"/>
        </w:rPr>
        <w:t>年</w:t>
      </w:r>
      <w:r w:rsidR="005F7CAF" w:rsidRPr="00FB4269">
        <w:rPr>
          <w:rFonts w:ascii="仿宋" w:eastAsia="仿宋" w:hAnsi="仿宋" w:hint="eastAsia"/>
          <w:sz w:val="32"/>
          <w:szCs w:val="32"/>
        </w:rPr>
        <w:t>批复</w:t>
      </w:r>
      <w:r w:rsidRPr="00FB4269">
        <w:rPr>
          <w:rFonts w:ascii="仿宋" w:eastAsia="仿宋" w:hAnsi="仿宋" w:hint="eastAsia"/>
          <w:sz w:val="32"/>
          <w:szCs w:val="32"/>
        </w:rPr>
        <w:t>资金</w:t>
      </w:r>
      <w:r w:rsidR="001D6E00" w:rsidRPr="00FB4269">
        <w:rPr>
          <w:rFonts w:ascii="仿宋" w:eastAsia="仿宋" w:hAnsi="仿宋"/>
          <w:sz w:val="32"/>
          <w:szCs w:val="32"/>
        </w:rPr>
        <w:t>280.16</w:t>
      </w:r>
      <w:r w:rsidR="00076D9C" w:rsidRPr="00FB4269">
        <w:rPr>
          <w:rFonts w:ascii="仿宋" w:eastAsia="仿宋" w:hAnsi="仿宋"/>
          <w:sz w:val="32"/>
          <w:szCs w:val="32"/>
        </w:rPr>
        <w:t>万元，</w:t>
      </w:r>
      <w:r w:rsidR="002E2C96" w:rsidRPr="00FB4269">
        <w:rPr>
          <w:rFonts w:ascii="仿宋" w:eastAsia="仿宋" w:hAnsi="仿宋"/>
          <w:sz w:val="32"/>
          <w:szCs w:val="32"/>
        </w:rPr>
        <w:t>实际投入资金</w:t>
      </w:r>
      <w:r w:rsidR="001D6E00" w:rsidRPr="00FB4269">
        <w:rPr>
          <w:rFonts w:ascii="仿宋" w:eastAsia="仿宋" w:hAnsi="仿宋"/>
          <w:sz w:val="32"/>
          <w:szCs w:val="32"/>
        </w:rPr>
        <w:t>278.52</w:t>
      </w:r>
      <w:r w:rsidR="002E2C96" w:rsidRPr="00FB4269">
        <w:rPr>
          <w:rFonts w:ascii="仿宋" w:eastAsia="仿宋" w:hAnsi="仿宋"/>
          <w:sz w:val="32"/>
          <w:szCs w:val="32"/>
        </w:rPr>
        <w:t>万元，</w:t>
      </w:r>
      <w:r w:rsidR="00076D9C" w:rsidRPr="00FB4269">
        <w:rPr>
          <w:rFonts w:ascii="仿宋" w:eastAsia="仿宋" w:hAnsi="仿宋"/>
          <w:sz w:val="32"/>
          <w:szCs w:val="32"/>
        </w:rPr>
        <w:t>项目结余</w:t>
      </w:r>
      <w:r w:rsidR="001D6E00" w:rsidRPr="00FB4269">
        <w:rPr>
          <w:rFonts w:ascii="仿宋" w:eastAsia="仿宋" w:hAnsi="仿宋" w:hint="eastAsia"/>
          <w:sz w:val="32"/>
          <w:szCs w:val="32"/>
        </w:rPr>
        <w:t>1</w:t>
      </w:r>
      <w:r w:rsidR="000F7A4A" w:rsidRPr="00FB4269">
        <w:rPr>
          <w:rFonts w:ascii="仿宋" w:eastAsia="仿宋" w:hAnsi="仿宋" w:hint="eastAsia"/>
          <w:sz w:val="32"/>
          <w:szCs w:val="32"/>
        </w:rPr>
        <w:t>.64</w:t>
      </w:r>
      <w:r w:rsidR="00076D9C" w:rsidRPr="00FB4269">
        <w:rPr>
          <w:rFonts w:ascii="仿宋" w:eastAsia="仿宋" w:hAnsi="仿宋"/>
          <w:sz w:val="32"/>
          <w:szCs w:val="32"/>
        </w:rPr>
        <w:t>万元</w:t>
      </w:r>
      <w:r w:rsidR="00076D9C" w:rsidRPr="001D6E00">
        <w:rPr>
          <w:rFonts w:ascii="仿宋" w:eastAsia="仿宋" w:hAnsi="仿宋" w:hint="eastAsia"/>
          <w:sz w:val="32"/>
          <w:szCs w:val="32"/>
        </w:rPr>
        <w:t>已</w:t>
      </w:r>
      <w:r w:rsidR="00076D9C" w:rsidRPr="001D6E00">
        <w:rPr>
          <w:rFonts w:ascii="仿宋" w:eastAsia="仿宋" w:hAnsi="仿宋"/>
          <w:sz w:val="32"/>
          <w:szCs w:val="32"/>
        </w:rPr>
        <w:t>返还财政</w:t>
      </w:r>
      <w:r w:rsidR="00076D9C" w:rsidRPr="001D6E00">
        <w:rPr>
          <w:rFonts w:ascii="仿宋" w:eastAsia="仿宋" w:hAnsi="仿宋" w:hint="eastAsia"/>
          <w:sz w:val="32"/>
          <w:szCs w:val="32"/>
        </w:rPr>
        <w:t>。</w:t>
      </w:r>
    </w:p>
    <w:p w14:paraId="04F75E84"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8" w:name="_Toc166681210"/>
      <w:r>
        <w:rPr>
          <w:rFonts w:ascii="楷体" w:eastAsia="楷体" w:hAnsi="楷体" w:hint="eastAsia"/>
          <w:lang w:val="zh-CN"/>
        </w:rPr>
        <w:t>（四）项目绩效目标</w:t>
      </w:r>
      <w:bookmarkEnd w:id="8"/>
    </w:p>
    <w:p w14:paraId="1C28EA07" w14:textId="77777777" w:rsidR="007548FD" w:rsidRDefault="009F6E63" w:rsidP="007548FD">
      <w:pPr>
        <w:ind w:firstLineChars="200" w:firstLine="640"/>
        <w:rPr>
          <w:rFonts w:ascii="仿宋" w:eastAsia="仿宋" w:hAnsi="仿宋"/>
          <w:sz w:val="32"/>
          <w:szCs w:val="32"/>
        </w:rPr>
      </w:pPr>
      <w:r w:rsidRPr="0059568D">
        <w:rPr>
          <w:rFonts w:ascii="仿宋" w:eastAsia="仿宋" w:hAnsi="仿宋" w:hint="eastAsia"/>
          <w:sz w:val="32"/>
          <w:szCs w:val="32"/>
        </w:rPr>
        <w:t>总体目标：</w:t>
      </w:r>
    </w:p>
    <w:p w14:paraId="1EDABB38" w14:textId="68A6D26D" w:rsidR="007548FD" w:rsidRPr="007548FD" w:rsidRDefault="007548FD" w:rsidP="007548FD">
      <w:pPr>
        <w:ind w:firstLineChars="200" w:firstLine="640"/>
        <w:rPr>
          <w:rFonts w:ascii="仿宋" w:eastAsia="仿宋" w:hAnsi="仿宋"/>
          <w:sz w:val="32"/>
          <w:szCs w:val="32"/>
        </w:rPr>
      </w:pPr>
      <w:r w:rsidRPr="007548FD">
        <w:rPr>
          <w:rFonts w:ascii="仿宋" w:eastAsia="仿宋" w:hAnsi="仿宋"/>
          <w:sz w:val="32"/>
          <w:szCs w:val="32"/>
        </w:rPr>
        <w:t>1、支撑北京奔驰定单班课程教学;</w:t>
      </w:r>
    </w:p>
    <w:p w14:paraId="484D1DD3" w14:textId="77777777" w:rsidR="007548FD" w:rsidRPr="007548FD" w:rsidRDefault="007548FD" w:rsidP="007548FD">
      <w:pPr>
        <w:ind w:firstLineChars="200" w:firstLine="640"/>
        <w:rPr>
          <w:rFonts w:ascii="仿宋" w:eastAsia="仿宋" w:hAnsi="仿宋"/>
          <w:sz w:val="32"/>
          <w:szCs w:val="32"/>
        </w:rPr>
      </w:pPr>
      <w:r w:rsidRPr="007548FD">
        <w:rPr>
          <w:rFonts w:ascii="仿宋" w:eastAsia="仿宋" w:hAnsi="仿宋"/>
          <w:sz w:val="32"/>
          <w:szCs w:val="32"/>
        </w:rPr>
        <w:lastRenderedPageBreak/>
        <w:t>2、智能</w:t>
      </w:r>
      <w:proofErr w:type="gramStart"/>
      <w:r w:rsidRPr="007548FD">
        <w:rPr>
          <w:rFonts w:ascii="仿宋" w:eastAsia="仿宋" w:hAnsi="仿宋"/>
          <w:sz w:val="32"/>
          <w:szCs w:val="32"/>
        </w:rPr>
        <w:t>系专业</w:t>
      </w:r>
      <w:proofErr w:type="gramEnd"/>
      <w:r w:rsidRPr="007548FD">
        <w:rPr>
          <w:rFonts w:ascii="仿宋" w:eastAsia="仿宋" w:hAnsi="仿宋"/>
          <w:sz w:val="32"/>
          <w:szCs w:val="32"/>
        </w:rPr>
        <w:t>教师20人技能提升;</w:t>
      </w:r>
    </w:p>
    <w:p w14:paraId="20F1B01E" w14:textId="0F40F598" w:rsidR="00815269" w:rsidRPr="0059568D" w:rsidRDefault="007548FD" w:rsidP="007548FD">
      <w:pPr>
        <w:ind w:firstLineChars="200" w:firstLine="640"/>
        <w:rPr>
          <w:rFonts w:ascii="仿宋" w:eastAsia="仿宋" w:hAnsi="仿宋"/>
          <w:sz w:val="32"/>
          <w:szCs w:val="32"/>
        </w:rPr>
      </w:pPr>
      <w:r w:rsidRPr="007548FD">
        <w:rPr>
          <w:rFonts w:ascii="仿宋" w:eastAsia="仿宋" w:hAnsi="仿宋"/>
          <w:sz w:val="32"/>
          <w:szCs w:val="32"/>
        </w:rPr>
        <w:t>3、作为工业机器人应用与维护专业实</w:t>
      </w:r>
      <w:proofErr w:type="gramStart"/>
      <w:r w:rsidRPr="007548FD">
        <w:rPr>
          <w:rFonts w:ascii="仿宋" w:eastAsia="仿宋" w:hAnsi="仿宋"/>
          <w:sz w:val="32"/>
          <w:szCs w:val="32"/>
        </w:rPr>
        <w:t>训教学</w:t>
      </w:r>
      <w:proofErr w:type="gramEnd"/>
      <w:r w:rsidRPr="007548FD">
        <w:rPr>
          <w:rFonts w:ascii="仿宋" w:eastAsia="仿宋" w:hAnsi="仿宋"/>
          <w:sz w:val="32"/>
          <w:szCs w:val="32"/>
        </w:rPr>
        <w:t>设备，保障智能制造专业群中工业机器人专业技师层级教</w:t>
      </w:r>
      <w:r w:rsidRPr="007548FD">
        <w:rPr>
          <w:rFonts w:ascii="仿宋" w:eastAsia="仿宋" w:hAnsi="仿宋" w:hint="eastAsia"/>
          <w:sz w:val="32"/>
          <w:szCs w:val="32"/>
        </w:rPr>
        <w:t>学，培养一定数量的适应智能制造行业发展需求的复合型专业人才，预计培养工业机器人应用与维护专业在校生</w:t>
      </w:r>
      <w:r w:rsidRPr="007548FD">
        <w:rPr>
          <w:rFonts w:ascii="仿宋" w:eastAsia="仿宋" w:hAnsi="仿宋"/>
          <w:sz w:val="32"/>
          <w:szCs w:val="32"/>
        </w:rPr>
        <w:t>60人/年，培训企业员工大于50人/年</w:t>
      </w:r>
      <w:r w:rsidRPr="007548FD">
        <w:rPr>
          <w:rFonts w:ascii="仿宋" w:eastAsia="仿宋" w:hAnsi="仿宋" w:hint="eastAsia"/>
          <w:sz w:val="32"/>
          <w:szCs w:val="32"/>
        </w:rPr>
        <w:t>。</w:t>
      </w:r>
    </w:p>
    <w:p w14:paraId="10756134" w14:textId="04D3C114" w:rsidR="00C7516B" w:rsidRDefault="00C7516B">
      <w:pPr>
        <w:ind w:firstLineChars="200" w:firstLine="640"/>
        <w:rPr>
          <w:rFonts w:ascii="仿宋" w:eastAsia="仿宋" w:hAnsi="仿宋"/>
          <w:sz w:val="32"/>
          <w:szCs w:val="32"/>
        </w:rPr>
      </w:pPr>
      <w:r>
        <w:rPr>
          <w:rFonts w:ascii="仿宋" w:eastAsia="仿宋" w:hAnsi="仿宋" w:hint="eastAsia"/>
          <w:sz w:val="32"/>
          <w:szCs w:val="32"/>
        </w:rPr>
        <w:t>数量指标：</w:t>
      </w:r>
      <w:r w:rsidRPr="00C7516B">
        <w:rPr>
          <w:rFonts w:ascii="仿宋" w:eastAsia="仿宋" w:hAnsi="仿宋" w:hint="eastAsia"/>
          <w:sz w:val="32"/>
          <w:szCs w:val="32"/>
        </w:rPr>
        <w:t>完成汽车制造工艺机器人培训工作站4套、标准零点校准仪EMD4套、便携式集成控制单元4套的购置。</w:t>
      </w:r>
    </w:p>
    <w:p w14:paraId="1CB594D0" w14:textId="370330D6" w:rsidR="00815269" w:rsidRPr="00D724A4" w:rsidRDefault="009F6E63">
      <w:pPr>
        <w:ind w:firstLineChars="200" w:firstLine="640"/>
        <w:rPr>
          <w:rFonts w:ascii="仿宋" w:eastAsia="仿宋" w:hAnsi="仿宋"/>
          <w:sz w:val="32"/>
          <w:szCs w:val="32"/>
        </w:rPr>
      </w:pPr>
      <w:r w:rsidRPr="00D724A4">
        <w:rPr>
          <w:rFonts w:ascii="仿宋" w:eastAsia="仿宋" w:hAnsi="仿宋"/>
          <w:sz w:val="32"/>
          <w:szCs w:val="32"/>
        </w:rPr>
        <w:t>质量指标</w:t>
      </w:r>
      <w:r w:rsidRPr="00D724A4">
        <w:rPr>
          <w:rFonts w:ascii="仿宋" w:eastAsia="仿宋" w:hAnsi="仿宋" w:hint="eastAsia"/>
          <w:sz w:val="32"/>
          <w:szCs w:val="32"/>
        </w:rPr>
        <w:t>：验收</w:t>
      </w:r>
      <w:r w:rsidRPr="00D724A4">
        <w:rPr>
          <w:rFonts w:ascii="仿宋" w:eastAsia="仿宋" w:hAnsi="仿宋"/>
          <w:sz w:val="32"/>
          <w:szCs w:val="32"/>
        </w:rPr>
        <w:t>合格率</w:t>
      </w:r>
      <w:r w:rsidRPr="00D724A4">
        <w:rPr>
          <w:rFonts w:ascii="仿宋" w:eastAsia="仿宋" w:hAnsi="仿宋" w:hint="eastAsia"/>
          <w:sz w:val="32"/>
          <w:szCs w:val="32"/>
        </w:rPr>
        <w:t>1</w:t>
      </w:r>
      <w:r w:rsidRPr="00D724A4">
        <w:rPr>
          <w:rFonts w:ascii="仿宋" w:eastAsia="仿宋" w:hAnsi="仿宋"/>
          <w:sz w:val="32"/>
          <w:szCs w:val="32"/>
        </w:rPr>
        <w:t>00</w:t>
      </w:r>
      <w:r w:rsidRPr="00D724A4">
        <w:rPr>
          <w:rFonts w:ascii="仿宋" w:eastAsia="仿宋" w:hAnsi="仿宋" w:hint="eastAsia"/>
          <w:sz w:val="32"/>
          <w:szCs w:val="32"/>
        </w:rPr>
        <w:t>%。</w:t>
      </w:r>
    </w:p>
    <w:p w14:paraId="373F6B8C" w14:textId="501CBA20" w:rsidR="007548FD" w:rsidRPr="00754E52" w:rsidRDefault="009F6E63">
      <w:pPr>
        <w:ind w:firstLineChars="200" w:firstLine="640"/>
        <w:rPr>
          <w:rFonts w:ascii="仿宋" w:eastAsia="仿宋" w:hAnsi="仿宋"/>
          <w:sz w:val="32"/>
          <w:szCs w:val="32"/>
        </w:rPr>
      </w:pPr>
      <w:r w:rsidRPr="00FC2B42">
        <w:rPr>
          <w:rFonts w:ascii="仿宋" w:eastAsia="仿宋" w:hAnsi="仿宋"/>
          <w:sz w:val="32"/>
          <w:szCs w:val="32"/>
        </w:rPr>
        <w:t>进度指标</w:t>
      </w:r>
      <w:r w:rsidRPr="00FC2B42">
        <w:rPr>
          <w:rFonts w:ascii="仿宋" w:eastAsia="仿宋" w:hAnsi="仿宋" w:hint="eastAsia"/>
          <w:sz w:val="32"/>
          <w:szCs w:val="32"/>
        </w:rPr>
        <w:t>：</w:t>
      </w:r>
      <w:r w:rsidR="00FC2B42" w:rsidRPr="00FC2B42">
        <w:rPr>
          <w:rFonts w:ascii="仿宋" w:eastAsia="仿宋" w:hAnsi="仿宋"/>
          <w:sz w:val="32"/>
          <w:szCs w:val="32"/>
        </w:rPr>
        <w:t>2023年</w:t>
      </w:r>
      <w:r w:rsidR="00754E52">
        <w:rPr>
          <w:rFonts w:ascii="仿宋" w:eastAsia="仿宋" w:hAnsi="仿宋" w:hint="eastAsia"/>
          <w:sz w:val="32"/>
          <w:szCs w:val="32"/>
        </w:rPr>
        <w:t>2</w:t>
      </w:r>
      <w:r w:rsidR="00FC2B42" w:rsidRPr="00FC2B42">
        <w:rPr>
          <w:rFonts w:ascii="仿宋" w:eastAsia="仿宋" w:hAnsi="仿宋"/>
          <w:sz w:val="32"/>
          <w:szCs w:val="32"/>
        </w:rPr>
        <w:t>月</w:t>
      </w:r>
      <w:r w:rsidR="00754E52">
        <w:rPr>
          <w:rFonts w:ascii="仿宋" w:eastAsia="仿宋" w:hAnsi="仿宋" w:hint="eastAsia"/>
          <w:sz w:val="32"/>
          <w:szCs w:val="32"/>
        </w:rPr>
        <w:t>开始项目前期准备工作，预计2023年11月30日</w:t>
      </w:r>
      <w:r w:rsidR="00FC2B42" w:rsidRPr="00FC2B42">
        <w:rPr>
          <w:rFonts w:ascii="仿宋" w:eastAsia="仿宋" w:hAnsi="仿宋"/>
          <w:sz w:val="32"/>
          <w:szCs w:val="32"/>
        </w:rPr>
        <w:t>完成设备采购及验收</w:t>
      </w:r>
      <w:r w:rsidR="00754E52">
        <w:rPr>
          <w:rFonts w:ascii="仿宋" w:eastAsia="仿宋" w:hAnsi="仿宋" w:hint="eastAsia"/>
          <w:sz w:val="32"/>
          <w:szCs w:val="32"/>
        </w:rPr>
        <w:t>。本项目</w:t>
      </w:r>
      <w:r w:rsidR="007548FD" w:rsidRPr="00754E52">
        <w:rPr>
          <w:rFonts w:ascii="仿宋" w:eastAsia="仿宋" w:hAnsi="仿宋"/>
          <w:sz w:val="32"/>
          <w:szCs w:val="32"/>
        </w:rPr>
        <w:t>20</w:t>
      </w:r>
      <w:r w:rsidR="007548FD" w:rsidRPr="00754E52">
        <w:rPr>
          <w:rFonts w:ascii="仿宋" w:eastAsia="仿宋" w:hAnsi="仿宋" w:hint="eastAsia"/>
          <w:sz w:val="32"/>
          <w:szCs w:val="32"/>
        </w:rPr>
        <w:t>23年7月6日完成了招投标，7月21日签订了合同并预付项目首付款，2023年10月12日完成项目的70%，10月23日前完成了项目的100%。</w:t>
      </w:r>
    </w:p>
    <w:p w14:paraId="05741FB3" w14:textId="20155D41" w:rsidR="00815269" w:rsidRPr="00FC2B42" w:rsidRDefault="009F6E63">
      <w:pPr>
        <w:ind w:firstLineChars="200" w:firstLine="640"/>
        <w:rPr>
          <w:rFonts w:ascii="仿宋" w:eastAsia="仿宋" w:hAnsi="仿宋"/>
          <w:sz w:val="32"/>
          <w:szCs w:val="32"/>
        </w:rPr>
      </w:pPr>
      <w:r w:rsidRPr="00FC2B42">
        <w:rPr>
          <w:rFonts w:ascii="仿宋" w:eastAsia="仿宋" w:hAnsi="仿宋"/>
          <w:sz w:val="32"/>
          <w:szCs w:val="32"/>
        </w:rPr>
        <w:t>成本指标</w:t>
      </w:r>
      <w:r w:rsidRPr="00FC2B42">
        <w:rPr>
          <w:rFonts w:ascii="仿宋" w:eastAsia="仿宋" w:hAnsi="仿宋" w:hint="eastAsia"/>
          <w:sz w:val="32"/>
          <w:szCs w:val="32"/>
        </w:rPr>
        <w:t>：</w:t>
      </w:r>
      <w:r w:rsidR="00FC2B42" w:rsidRPr="00BA6264">
        <w:rPr>
          <w:rFonts w:ascii="仿宋" w:eastAsia="仿宋" w:hAnsi="仿宋" w:hint="eastAsia"/>
          <w:sz w:val="32"/>
          <w:szCs w:val="32"/>
        </w:rPr>
        <w:t>项目</w:t>
      </w:r>
      <w:r w:rsidR="00BA6264">
        <w:rPr>
          <w:rFonts w:ascii="仿宋" w:eastAsia="仿宋" w:hAnsi="仿宋" w:hint="eastAsia"/>
          <w:sz w:val="32"/>
          <w:szCs w:val="32"/>
        </w:rPr>
        <w:t>预计投入资金</w:t>
      </w:r>
      <w:r w:rsidR="00BA6264" w:rsidRPr="00BA6264">
        <w:rPr>
          <w:rFonts w:ascii="仿宋" w:eastAsia="仿宋" w:hAnsi="仿宋"/>
          <w:sz w:val="32"/>
          <w:szCs w:val="32"/>
        </w:rPr>
        <w:t>280.16万元，实际投入资金278.52万元，项目结余1.64万元</w:t>
      </w:r>
      <w:r w:rsidRPr="00FC2B42">
        <w:rPr>
          <w:rFonts w:ascii="仿宋" w:eastAsia="仿宋" w:hAnsi="仿宋" w:hint="eastAsia"/>
          <w:sz w:val="32"/>
          <w:szCs w:val="32"/>
        </w:rPr>
        <w:t>。</w:t>
      </w:r>
    </w:p>
    <w:p w14:paraId="52F0D365" w14:textId="08A63BEE" w:rsidR="00815269" w:rsidRPr="009F4FFA" w:rsidRDefault="009F6E63">
      <w:pPr>
        <w:ind w:firstLineChars="200" w:firstLine="640"/>
        <w:rPr>
          <w:rFonts w:ascii="仿宋" w:eastAsia="仿宋" w:hAnsi="仿宋"/>
          <w:sz w:val="32"/>
          <w:szCs w:val="32"/>
        </w:rPr>
      </w:pPr>
      <w:r w:rsidRPr="00FC2B42">
        <w:rPr>
          <w:rFonts w:ascii="仿宋" w:eastAsia="仿宋" w:hAnsi="仿宋"/>
          <w:sz w:val="32"/>
          <w:szCs w:val="32"/>
        </w:rPr>
        <w:t>效益</w:t>
      </w:r>
      <w:r w:rsidRPr="004B3AA5">
        <w:rPr>
          <w:rFonts w:ascii="仿宋" w:eastAsia="仿宋" w:hAnsi="仿宋"/>
          <w:sz w:val="32"/>
          <w:szCs w:val="32"/>
        </w:rPr>
        <w:t>指标</w:t>
      </w:r>
      <w:r w:rsidRPr="004B3AA5">
        <w:rPr>
          <w:rFonts w:ascii="仿宋" w:eastAsia="仿宋" w:hAnsi="仿宋" w:hint="eastAsia"/>
          <w:sz w:val="32"/>
          <w:szCs w:val="32"/>
        </w:rPr>
        <w:t>：</w:t>
      </w:r>
      <w:r w:rsidR="003C47D6" w:rsidRPr="004B3AA5">
        <w:rPr>
          <w:rFonts w:ascii="仿宋" w:eastAsia="仿宋" w:hAnsi="仿宋" w:hint="eastAsia"/>
          <w:sz w:val="32"/>
          <w:szCs w:val="32"/>
        </w:rPr>
        <w:t>通过本项目</w:t>
      </w:r>
      <w:r w:rsidR="00FC2B42" w:rsidRPr="004B3AA5">
        <w:rPr>
          <w:rFonts w:ascii="仿宋" w:eastAsia="仿宋" w:hAnsi="仿宋"/>
          <w:sz w:val="32"/>
          <w:szCs w:val="32"/>
        </w:rPr>
        <w:t>，</w:t>
      </w:r>
      <w:r w:rsidR="004B3AA5" w:rsidRPr="004B3AA5">
        <w:rPr>
          <w:rFonts w:ascii="仿宋" w:eastAsia="仿宋" w:hAnsi="仿宋" w:hint="eastAsia"/>
          <w:sz w:val="32"/>
          <w:szCs w:val="32"/>
        </w:rPr>
        <w:t>推动了技师课程一体化课程建设工作。</w:t>
      </w:r>
      <w:r w:rsidR="004B3AA5" w:rsidRPr="004B3AA5">
        <w:rPr>
          <w:rFonts w:ascii="仿宋" w:eastAsia="仿宋" w:hAnsi="仿宋"/>
          <w:sz w:val="32"/>
          <w:szCs w:val="32"/>
        </w:rPr>
        <w:t>2023年11月设备用于北京奔驰定单班机电、机器人专业方向课程的教学，项目完成后受益学生在100人以上；</w:t>
      </w:r>
      <w:r w:rsidR="00C7516B">
        <w:rPr>
          <w:rFonts w:ascii="仿宋" w:eastAsia="仿宋" w:hAnsi="仿宋" w:hint="eastAsia"/>
          <w:sz w:val="32"/>
          <w:szCs w:val="32"/>
        </w:rPr>
        <w:t>满</w:t>
      </w:r>
      <w:r w:rsidR="004B3AA5" w:rsidRPr="004B3AA5">
        <w:rPr>
          <w:rFonts w:ascii="仿宋" w:eastAsia="仿宋" w:hAnsi="仿宋"/>
          <w:sz w:val="32"/>
          <w:szCs w:val="32"/>
        </w:rPr>
        <w:t>足了企业培训的实训教学，受益学员在50人以上。</w:t>
      </w:r>
    </w:p>
    <w:p w14:paraId="7BEA9A76" w14:textId="46B67797" w:rsidR="00815269" w:rsidRDefault="009F6E63">
      <w:pPr>
        <w:ind w:firstLineChars="200" w:firstLine="640"/>
        <w:rPr>
          <w:rFonts w:ascii="仿宋" w:eastAsia="仿宋" w:hAnsi="仿宋"/>
          <w:sz w:val="32"/>
          <w:szCs w:val="32"/>
        </w:rPr>
      </w:pPr>
      <w:r w:rsidRPr="009F4FFA">
        <w:rPr>
          <w:rFonts w:ascii="仿宋" w:eastAsia="仿宋" w:hAnsi="仿宋"/>
          <w:sz w:val="32"/>
          <w:szCs w:val="32"/>
        </w:rPr>
        <w:t>服务对象满意</w:t>
      </w:r>
      <w:r w:rsidRPr="009F4FFA">
        <w:rPr>
          <w:rFonts w:ascii="仿宋" w:eastAsia="仿宋" w:hAnsi="仿宋" w:hint="eastAsia"/>
          <w:sz w:val="32"/>
          <w:szCs w:val="32"/>
        </w:rPr>
        <w:t>度</w:t>
      </w:r>
      <w:r w:rsidRPr="009F4FFA">
        <w:rPr>
          <w:rFonts w:ascii="仿宋" w:eastAsia="仿宋" w:hAnsi="仿宋"/>
          <w:sz w:val="32"/>
          <w:szCs w:val="32"/>
        </w:rPr>
        <w:t>指标</w:t>
      </w:r>
      <w:r w:rsidRPr="009F4FFA">
        <w:rPr>
          <w:rFonts w:ascii="仿宋" w:eastAsia="仿宋" w:hAnsi="仿宋" w:hint="eastAsia"/>
          <w:sz w:val="32"/>
          <w:szCs w:val="32"/>
        </w:rPr>
        <w:t>：职工满意度≥</w:t>
      </w:r>
      <w:r w:rsidRPr="009F4FFA">
        <w:rPr>
          <w:rFonts w:ascii="仿宋" w:eastAsia="仿宋" w:hAnsi="仿宋"/>
          <w:sz w:val="32"/>
          <w:szCs w:val="32"/>
        </w:rPr>
        <w:t>9</w:t>
      </w:r>
      <w:r w:rsidR="0049558C">
        <w:rPr>
          <w:rFonts w:ascii="仿宋" w:eastAsia="仿宋" w:hAnsi="仿宋" w:hint="eastAsia"/>
          <w:sz w:val="32"/>
          <w:szCs w:val="32"/>
        </w:rPr>
        <w:t>6</w:t>
      </w:r>
      <w:r w:rsidRPr="009F4FFA">
        <w:rPr>
          <w:rFonts w:ascii="仿宋" w:eastAsia="仿宋" w:hAnsi="仿宋"/>
          <w:sz w:val="32"/>
          <w:szCs w:val="32"/>
        </w:rPr>
        <w:t>%;学生满意度</w:t>
      </w:r>
      <w:r w:rsidRPr="009F4FFA">
        <w:rPr>
          <w:rFonts w:ascii="仿宋" w:eastAsia="仿宋" w:hAnsi="仿宋" w:hint="eastAsia"/>
          <w:sz w:val="32"/>
          <w:szCs w:val="32"/>
        </w:rPr>
        <w:t>≥</w:t>
      </w:r>
      <w:r w:rsidRPr="009F4FFA">
        <w:rPr>
          <w:rFonts w:ascii="仿宋" w:eastAsia="仿宋" w:hAnsi="仿宋"/>
          <w:sz w:val="32"/>
          <w:szCs w:val="32"/>
        </w:rPr>
        <w:t>9</w:t>
      </w:r>
      <w:r w:rsidR="0049558C">
        <w:rPr>
          <w:rFonts w:ascii="仿宋" w:eastAsia="仿宋" w:hAnsi="仿宋" w:hint="eastAsia"/>
          <w:sz w:val="32"/>
          <w:szCs w:val="32"/>
        </w:rPr>
        <w:t>6</w:t>
      </w:r>
      <w:r w:rsidRPr="009F4FFA">
        <w:rPr>
          <w:rFonts w:ascii="仿宋" w:eastAsia="仿宋" w:hAnsi="仿宋"/>
          <w:sz w:val="32"/>
          <w:szCs w:val="32"/>
        </w:rPr>
        <w:t>%</w:t>
      </w:r>
      <w:r w:rsidRPr="009F4FFA">
        <w:rPr>
          <w:rFonts w:ascii="仿宋" w:eastAsia="仿宋" w:hAnsi="仿宋" w:hint="eastAsia"/>
          <w:sz w:val="32"/>
          <w:szCs w:val="32"/>
        </w:rPr>
        <w:t>。</w:t>
      </w:r>
    </w:p>
    <w:p w14:paraId="723499B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9" w:name="_Toc57472796"/>
      <w:bookmarkStart w:id="10" w:name="_Toc166681211"/>
      <w:r>
        <w:rPr>
          <w:rFonts w:ascii="黑体" w:eastAsia="黑体" w:hAnsi="黑体" w:hint="eastAsia"/>
          <w:sz w:val="32"/>
          <w:szCs w:val="32"/>
          <w:lang w:val="zh-CN"/>
        </w:rPr>
        <w:lastRenderedPageBreak/>
        <w:t>二、</w:t>
      </w:r>
      <w:bookmarkEnd w:id="9"/>
      <w:r>
        <w:rPr>
          <w:rFonts w:ascii="黑体" w:eastAsia="黑体" w:hAnsi="黑体" w:hint="eastAsia"/>
          <w:sz w:val="32"/>
          <w:szCs w:val="32"/>
          <w:lang w:val="zh-CN"/>
        </w:rPr>
        <w:t>项目绩效工作开展情况</w:t>
      </w:r>
      <w:bookmarkEnd w:id="10"/>
    </w:p>
    <w:p w14:paraId="66FA4DF5" w14:textId="2D9E138B"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1" w:name="_Toc166681212"/>
      <w:r>
        <w:rPr>
          <w:rFonts w:ascii="楷体" w:eastAsia="楷体" w:hAnsi="楷体" w:hint="eastAsia"/>
          <w:lang w:val="zh-CN"/>
        </w:rPr>
        <w:t>（一）绩效评价目的、对象和范围</w:t>
      </w:r>
      <w:bookmarkEnd w:id="11"/>
    </w:p>
    <w:p w14:paraId="2B8DA4AB"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1</w:t>
      </w:r>
      <w:r>
        <w:rPr>
          <w:rFonts w:ascii="楷体" w:eastAsia="楷体" w:hAnsi="楷体" w:cstheme="majorBidi"/>
          <w:b/>
          <w:bCs/>
          <w:sz w:val="32"/>
          <w:szCs w:val="32"/>
          <w:lang w:val="zh-CN"/>
        </w:rPr>
        <w:t>.评价目的</w:t>
      </w:r>
    </w:p>
    <w:p w14:paraId="73F306D7" w14:textId="0858871A"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通过绩效评价，对</w:t>
      </w:r>
      <w:r w:rsidR="00A62BCF">
        <w:rPr>
          <w:rFonts w:ascii="仿宋_GB2312" w:eastAsia="仿宋_GB2312" w:hint="eastAsia"/>
          <w:sz w:val="32"/>
          <w:szCs w:val="32"/>
        </w:rPr>
        <w:t>工业机器人设备购置</w:t>
      </w:r>
      <w:r w:rsidR="000E126D">
        <w:rPr>
          <w:rFonts w:ascii="仿宋_GB2312" w:eastAsia="仿宋_GB2312" w:hint="eastAsia"/>
          <w:sz w:val="32"/>
          <w:szCs w:val="32"/>
        </w:rPr>
        <w:t>项目</w:t>
      </w:r>
      <w:r>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Default="009F6E63">
      <w:pPr>
        <w:rPr>
          <w:rFonts w:ascii="楷体" w:eastAsia="楷体" w:hAnsi="楷体" w:cstheme="majorBidi"/>
          <w:b/>
          <w:bCs/>
          <w:sz w:val="32"/>
          <w:szCs w:val="32"/>
          <w:lang w:val="zh-CN"/>
        </w:rPr>
      </w:pPr>
      <w:r>
        <w:rPr>
          <w:rFonts w:ascii="楷体" w:eastAsia="楷体" w:hAnsi="楷体" w:cstheme="majorBidi"/>
          <w:b/>
          <w:bCs/>
          <w:sz w:val="32"/>
          <w:szCs w:val="32"/>
          <w:lang w:val="zh-CN"/>
        </w:rPr>
        <w:t>2.</w:t>
      </w:r>
      <w:r>
        <w:rPr>
          <w:rFonts w:ascii="楷体" w:eastAsia="楷体" w:hAnsi="楷体" w:cstheme="majorBidi" w:hint="eastAsia"/>
          <w:b/>
          <w:bCs/>
          <w:sz w:val="32"/>
          <w:szCs w:val="32"/>
          <w:lang w:val="zh-CN"/>
        </w:rPr>
        <w:t xml:space="preserve"> 评价对象</w:t>
      </w:r>
    </w:p>
    <w:p w14:paraId="1D61D57D" w14:textId="7730F174"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对</w:t>
      </w:r>
      <w:r w:rsidR="00A62BCF">
        <w:rPr>
          <w:rFonts w:ascii="仿宋_GB2312" w:eastAsia="仿宋_GB2312" w:hint="eastAsia"/>
          <w:sz w:val="32"/>
          <w:szCs w:val="32"/>
        </w:rPr>
        <w:t>工业机器人设备购置</w:t>
      </w:r>
      <w:r w:rsidR="00837F7E" w:rsidRPr="00837F7E">
        <w:rPr>
          <w:rFonts w:ascii="仿宋_GB2312" w:eastAsia="仿宋_GB2312" w:hint="eastAsia"/>
          <w:sz w:val="32"/>
          <w:szCs w:val="32"/>
        </w:rPr>
        <w:t>项目</w:t>
      </w:r>
      <w:r>
        <w:rPr>
          <w:rFonts w:ascii="仿宋_GB2312" w:eastAsia="仿宋_GB2312" w:hint="eastAsia"/>
          <w:sz w:val="32"/>
          <w:szCs w:val="32"/>
        </w:rPr>
        <w:t>的项目决策、项目管理、项目产出、项目效益等方面进行评价。</w:t>
      </w:r>
    </w:p>
    <w:p w14:paraId="4D47CE03"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3</w:t>
      </w:r>
      <w:r>
        <w:rPr>
          <w:rFonts w:ascii="楷体" w:eastAsia="楷体" w:hAnsi="楷体" w:cstheme="majorBidi"/>
          <w:b/>
          <w:bCs/>
          <w:sz w:val="32"/>
          <w:szCs w:val="32"/>
          <w:lang w:val="zh-CN"/>
        </w:rPr>
        <w:t>.评价范围</w:t>
      </w:r>
    </w:p>
    <w:p w14:paraId="56B72C5E" w14:textId="332D2696"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对</w:t>
      </w:r>
      <w:r w:rsidR="00A62BCF">
        <w:rPr>
          <w:rFonts w:ascii="仿宋_GB2312" w:eastAsia="仿宋_GB2312" w:hint="eastAsia"/>
          <w:sz w:val="32"/>
          <w:szCs w:val="32"/>
        </w:rPr>
        <w:t>工业机器人设备购置</w:t>
      </w:r>
      <w:r w:rsidR="00837F7E" w:rsidRPr="00837F7E">
        <w:rPr>
          <w:rFonts w:ascii="仿宋_GB2312" w:eastAsia="仿宋_GB2312" w:hint="eastAsia"/>
          <w:sz w:val="32"/>
          <w:szCs w:val="32"/>
        </w:rPr>
        <w:t>项目</w:t>
      </w:r>
      <w:r>
        <w:rPr>
          <w:rFonts w:ascii="仿宋_GB2312" w:eastAsia="仿宋_GB2312" w:hint="eastAsia"/>
          <w:sz w:val="32"/>
          <w:szCs w:val="32"/>
        </w:rPr>
        <w:t>资金</w:t>
      </w:r>
      <w:r w:rsidR="0049558C" w:rsidRPr="0049558C">
        <w:rPr>
          <w:rFonts w:ascii="仿宋_GB2312" w:eastAsia="仿宋_GB2312"/>
          <w:sz w:val="32"/>
          <w:szCs w:val="32"/>
        </w:rPr>
        <w:t>278.52</w:t>
      </w:r>
      <w:r w:rsidRPr="009F4FFA">
        <w:rPr>
          <w:rFonts w:ascii="仿宋_GB2312" w:eastAsia="仿宋_GB2312"/>
          <w:sz w:val="32"/>
          <w:szCs w:val="32"/>
        </w:rPr>
        <w:t>万元</w:t>
      </w:r>
      <w:r>
        <w:rPr>
          <w:rFonts w:ascii="仿宋_GB2312" w:eastAsia="仿宋_GB2312"/>
          <w:sz w:val="32"/>
          <w:szCs w:val="32"/>
        </w:rPr>
        <w:t>支出情况开展绩效</w:t>
      </w:r>
      <w:r>
        <w:rPr>
          <w:rFonts w:ascii="仿宋_GB2312" w:eastAsia="仿宋_GB2312" w:hint="eastAsia"/>
          <w:sz w:val="32"/>
          <w:szCs w:val="32"/>
        </w:rPr>
        <w:t>评价。</w:t>
      </w:r>
    </w:p>
    <w:p w14:paraId="4C2E05D6" w14:textId="77777777" w:rsidR="00815269" w:rsidRPr="008C6D8F" w:rsidRDefault="009F6E63" w:rsidP="008C6D8F">
      <w:pPr>
        <w:pStyle w:val="2"/>
        <w:adjustRightInd w:val="0"/>
        <w:snapToGrid w:val="0"/>
        <w:spacing w:before="0" w:after="0" w:line="560" w:lineRule="exact"/>
        <w:ind w:firstLineChars="200" w:firstLine="643"/>
        <w:jc w:val="both"/>
        <w:rPr>
          <w:rFonts w:ascii="楷体" w:eastAsia="楷体" w:hAnsi="楷体"/>
          <w:lang w:val="zh-CN"/>
        </w:rPr>
      </w:pPr>
      <w:bookmarkStart w:id="12" w:name="_Toc57472800"/>
      <w:bookmarkStart w:id="13" w:name="_Toc166681213"/>
      <w:r>
        <w:rPr>
          <w:rFonts w:ascii="楷体" w:eastAsia="楷体" w:hAnsi="楷体" w:hint="eastAsia"/>
          <w:lang w:val="zh-CN"/>
        </w:rPr>
        <w:t>（二）</w:t>
      </w:r>
      <w:r>
        <w:rPr>
          <w:rFonts w:ascii="楷体" w:eastAsia="楷体" w:hAnsi="楷体"/>
          <w:lang w:val="zh-CN"/>
        </w:rPr>
        <w:t>绩效评价原则、评价指标体系、评价方法、评价标准</w:t>
      </w:r>
      <w:bookmarkEnd w:id="13"/>
    </w:p>
    <w:p w14:paraId="1CA2CDF8"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.评价原则</w:t>
      </w:r>
    </w:p>
    <w:p w14:paraId="2CC453CC"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本次绩效评价遵循“客观、公正、科学、规范”的原则。</w:t>
      </w:r>
    </w:p>
    <w:p w14:paraId="02CF9580"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.评价指标体系</w:t>
      </w:r>
    </w:p>
    <w:p w14:paraId="70A7018D" w14:textId="4757A95D"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363CBB">
        <w:rPr>
          <w:rFonts w:ascii="仿宋_GB2312" w:eastAsia="仿宋_GB2312" w:hint="eastAsia"/>
          <w:sz w:val="32"/>
          <w:szCs w:val="32"/>
        </w:rPr>
        <w:t>主要包括项目申请、项目管理、项目产出、项目效益</w:t>
      </w:r>
      <w:r w:rsidRPr="00363CBB">
        <w:rPr>
          <w:rFonts w:ascii="仿宋_GB2312" w:eastAsia="仿宋_GB2312"/>
          <w:sz w:val="32"/>
          <w:szCs w:val="32"/>
        </w:rPr>
        <w:t>4</w:t>
      </w:r>
      <w:r w:rsidRPr="00363CBB">
        <w:rPr>
          <w:rFonts w:ascii="仿宋_GB2312" w:eastAsia="仿宋_GB2312" w:hint="eastAsia"/>
          <w:sz w:val="32"/>
          <w:szCs w:val="32"/>
        </w:rPr>
        <w:t>个方面，满分</w:t>
      </w:r>
      <w:r w:rsidRPr="00363CBB">
        <w:rPr>
          <w:rFonts w:ascii="仿宋_GB2312" w:eastAsia="仿宋_GB2312"/>
          <w:sz w:val="32"/>
          <w:szCs w:val="32"/>
        </w:rPr>
        <w:t>100分。一是</w:t>
      </w:r>
      <w:r w:rsidRPr="00363CBB">
        <w:rPr>
          <w:rFonts w:ascii="仿宋_GB2312" w:eastAsia="仿宋_GB2312" w:hint="eastAsia"/>
          <w:sz w:val="32"/>
          <w:szCs w:val="32"/>
        </w:rPr>
        <w:t>项目申请</w:t>
      </w:r>
      <w:r w:rsidRPr="00363CBB">
        <w:rPr>
          <w:rFonts w:ascii="仿宋_GB2312" w:eastAsia="仿宋_GB2312"/>
          <w:sz w:val="32"/>
          <w:szCs w:val="32"/>
        </w:rPr>
        <w:t>指标(10分)，主要评价项</w:t>
      </w:r>
      <w:r w:rsidRPr="00363CBB">
        <w:rPr>
          <w:rFonts w:ascii="仿宋_GB2312" w:eastAsia="仿宋_GB2312" w:hint="eastAsia"/>
          <w:sz w:val="32"/>
          <w:szCs w:val="32"/>
        </w:rPr>
        <w:t>目决策情况等</w:t>
      </w:r>
      <w:r w:rsidR="009F0E42" w:rsidRPr="00363CBB">
        <w:rPr>
          <w:rFonts w:ascii="仿宋_GB2312" w:eastAsia="仿宋_GB2312" w:hint="eastAsia"/>
          <w:sz w:val="32"/>
          <w:szCs w:val="32"/>
        </w:rPr>
        <w:t>内</w:t>
      </w:r>
      <w:r w:rsidRPr="00363CBB">
        <w:rPr>
          <w:rFonts w:ascii="仿宋_GB2312" w:eastAsia="仿宋_GB2312" w:hint="eastAsia"/>
          <w:sz w:val="32"/>
          <w:szCs w:val="32"/>
        </w:rPr>
        <w:t>容</w:t>
      </w:r>
      <w:r w:rsidRPr="00363CBB">
        <w:rPr>
          <w:rFonts w:ascii="仿宋_GB2312" w:eastAsia="仿宋_GB2312"/>
          <w:sz w:val="32"/>
          <w:szCs w:val="32"/>
        </w:rPr>
        <w:t>;二是</w:t>
      </w:r>
      <w:r w:rsidRPr="00363CBB">
        <w:rPr>
          <w:rFonts w:ascii="仿宋_GB2312" w:eastAsia="仿宋_GB2312" w:hint="eastAsia"/>
          <w:sz w:val="32"/>
          <w:szCs w:val="32"/>
        </w:rPr>
        <w:t>项目管理</w:t>
      </w:r>
      <w:r w:rsidRPr="00363CBB">
        <w:rPr>
          <w:rFonts w:ascii="仿宋_GB2312" w:eastAsia="仿宋_GB2312"/>
          <w:sz w:val="32"/>
          <w:szCs w:val="32"/>
        </w:rPr>
        <w:t>指标(</w:t>
      </w:r>
      <w:r w:rsidR="000F2F10" w:rsidRPr="00363CBB">
        <w:rPr>
          <w:rFonts w:ascii="仿宋_GB2312" w:eastAsia="仿宋_GB2312"/>
          <w:sz w:val="32"/>
          <w:szCs w:val="32"/>
        </w:rPr>
        <w:t>3</w:t>
      </w:r>
      <w:r w:rsidRPr="00363CBB">
        <w:rPr>
          <w:rFonts w:ascii="仿宋_GB2312" w:eastAsia="仿宋_GB2312"/>
          <w:sz w:val="32"/>
          <w:szCs w:val="32"/>
        </w:rPr>
        <w:t>0分)</w:t>
      </w:r>
      <w:r w:rsidRPr="00363CBB">
        <w:rPr>
          <w:rFonts w:ascii="仿宋_GB2312" w:eastAsia="仿宋_GB2312" w:hint="eastAsia"/>
          <w:sz w:val="32"/>
          <w:szCs w:val="32"/>
        </w:rPr>
        <w:t>，</w:t>
      </w:r>
      <w:r w:rsidRPr="00363CBB">
        <w:rPr>
          <w:rFonts w:ascii="仿宋_GB2312" w:eastAsia="仿宋_GB2312"/>
          <w:sz w:val="32"/>
          <w:szCs w:val="32"/>
        </w:rPr>
        <w:t>主要评价项目</w:t>
      </w:r>
      <w:r w:rsidRPr="00363CBB">
        <w:rPr>
          <w:rFonts w:ascii="仿宋_GB2312" w:eastAsia="仿宋_GB2312" w:hint="eastAsia"/>
          <w:sz w:val="32"/>
          <w:szCs w:val="32"/>
        </w:rPr>
        <w:t>资金投入管理和使用情况、相关管理制度办法的健全性及执行情况等内容；</w:t>
      </w:r>
      <w:r w:rsidRPr="00363CBB">
        <w:rPr>
          <w:rFonts w:ascii="仿宋_GB2312" w:eastAsia="仿宋_GB2312"/>
          <w:sz w:val="32"/>
          <w:szCs w:val="32"/>
        </w:rPr>
        <w:t>三是项目</w:t>
      </w:r>
      <w:r w:rsidRPr="00363CBB">
        <w:rPr>
          <w:rFonts w:ascii="仿宋_GB2312" w:eastAsia="仿宋_GB2312" w:hint="eastAsia"/>
          <w:sz w:val="32"/>
          <w:szCs w:val="32"/>
        </w:rPr>
        <w:t>产出</w:t>
      </w:r>
      <w:r w:rsidRPr="00363CBB">
        <w:rPr>
          <w:rFonts w:ascii="仿宋_GB2312" w:eastAsia="仿宋_GB2312"/>
          <w:sz w:val="32"/>
          <w:szCs w:val="32"/>
        </w:rPr>
        <w:t xml:space="preserve"> (</w:t>
      </w:r>
      <w:r w:rsidR="000F2F10" w:rsidRPr="00363CBB">
        <w:rPr>
          <w:rFonts w:ascii="仿宋_GB2312" w:eastAsia="仿宋_GB2312"/>
          <w:sz w:val="32"/>
          <w:szCs w:val="32"/>
        </w:rPr>
        <w:t>3</w:t>
      </w:r>
      <w:r w:rsidRPr="00363CBB">
        <w:rPr>
          <w:rFonts w:ascii="仿宋_GB2312" w:eastAsia="仿宋_GB2312"/>
          <w:sz w:val="32"/>
          <w:szCs w:val="32"/>
        </w:rPr>
        <w:t>0 分)，主要评价项目</w:t>
      </w:r>
      <w:r w:rsidRPr="00363CBB">
        <w:rPr>
          <w:rFonts w:ascii="仿宋_GB2312" w:eastAsia="仿宋_GB2312"/>
          <w:sz w:val="32"/>
          <w:szCs w:val="32"/>
        </w:rPr>
        <w:lastRenderedPageBreak/>
        <w:t>实现</w:t>
      </w:r>
      <w:r w:rsidRPr="00363CBB">
        <w:rPr>
          <w:rFonts w:ascii="仿宋_GB2312" w:eastAsia="仿宋_GB2312" w:hint="eastAsia"/>
          <w:sz w:val="32"/>
          <w:szCs w:val="32"/>
        </w:rPr>
        <w:t>的产出情况</w:t>
      </w:r>
      <w:r w:rsidRPr="00363CBB">
        <w:rPr>
          <w:rFonts w:ascii="仿宋_GB2312" w:eastAsia="仿宋_GB2312"/>
          <w:sz w:val="32"/>
          <w:szCs w:val="32"/>
        </w:rPr>
        <w:t>;四是项目效益(30分)，主要评价项目取得的</w:t>
      </w:r>
      <w:r w:rsidRPr="00363CBB">
        <w:rPr>
          <w:rFonts w:ascii="仿宋_GB2312" w:eastAsia="仿宋_GB2312" w:hint="eastAsia"/>
          <w:sz w:val="32"/>
          <w:szCs w:val="32"/>
        </w:rPr>
        <w:t>效益情况。</w:t>
      </w:r>
    </w:p>
    <w:p w14:paraId="51F364F3"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.评价方法</w:t>
      </w:r>
    </w:p>
    <w:p w14:paraId="0174B03F"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.评价标准</w:t>
      </w:r>
    </w:p>
    <w:p w14:paraId="57A15339"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本次绩效评价采用计划标准、行业标准、历史标准等评价标准</w:t>
      </w:r>
      <w:r>
        <w:rPr>
          <w:rFonts w:ascii="仿宋_GB2312" w:eastAsia="仿宋_GB2312"/>
          <w:sz w:val="32"/>
          <w:szCs w:val="32"/>
        </w:rPr>
        <w:t>,用于对绩效指标完成情况进行比较。</w:t>
      </w:r>
    </w:p>
    <w:p w14:paraId="63029117"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4" w:name="_Toc102593321"/>
      <w:bookmarkStart w:id="15" w:name="_Toc166681214"/>
      <w:r>
        <w:rPr>
          <w:rFonts w:ascii="楷体" w:eastAsia="楷体" w:hAnsi="楷体" w:hint="eastAsia"/>
          <w:lang w:val="zh-CN"/>
        </w:rPr>
        <w:t>（三）绩效评价工作过程</w:t>
      </w:r>
      <w:bookmarkEnd w:id="14"/>
      <w:bookmarkEnd w:id="15"/>
    </w:p>
    <w:p w14:paraId="748501F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w:t>
      </w:r>
      <w:r>
        <w:rPr>
          <w:rFonts w:ascii="仿宋_GB2312" w:eastAsia="仿宋_GB2312" w:cs="DLF-32769-4-1526233277+ZDAAjP-4"/>
          <w:sz w:val="32"/>
          <w:szCs w:val="32"/>
        </w:rPr>
        <w:t>.</w:t>
      </w:r>
      <w:r>
        <w:rPr>
          <w:rFonts w:ascii="仿宋_GB2312" w:eastAsia="仿宋_GB2312" w:cs="DLF-32769-4-1526233277+ZDAAjP-4" w:hint="eastAsia"/>
          <w:sz w:val="32"/>
          <w:szCs w:val="32"/>
        </w:rPr>
        <w:t>准备阶段</w:t>
      </w:r>
    </w:p>
    <w:p w14:paraId="2DA915B5" w14:textId="44D560E4"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1</w:t>
      </w:r>
      <w:r>
        <w:rPr>
          <w:rFonts w:ascii="仿宋_GB2312" w:eastAsia="仿宋_GB2312" w:cs="DLF-32769-4-1526233277+ZDAAjP-4" w:hint="eastAsia"/>
          <w:sz w:val="32"/>
          <w:szCs w:val="32"/>
        </w:rPr>
        <w:t>）成立绩效评价工作组。由</w:t>
      </w:r>
      <w:r w:rsidR="001E7158">
        <w:rPr>
          <w:rFonts w:ascii="仿宋_GB2312" w:eastAsia="仿宋_GB2312" w:cs="DLF-32769-4-1526233277+ZDAAjP-4" w:hint="eastAsia"/>
          <w:sz w:val="32"/>
          <w:szCs w:val="32"/>
        </w:rPr>
        <w:t>兴华会计师事务所</w:t>
      </w:r>
      <w:r>
        <w:rPr>
          <w:rFonts w:ascii="仿宋_GB2312" w:eastAsia="仿宋_GB2312" w:cs="DLF-32769-4-1526233277+ZDAAjP-4" w:hint="eastAsia"/>
          <w:sz w:val="32"/>
          <w:szCs w:val="32"/>
        </w:rPr>
        <w:t>和专家成立绩效评价工作组，开展相关绩效评价工作。</w:t>
      </w:r>
    </w:p>
    <w:p w14:paraId="4AB2846A"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(3)编制项目评价工作方案</w:t>
      </w:r>
      <w:r>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w:t>
      </w:r>
      <w:r>
        <w:rPr>
          <w:rFonts w:ascii="仿宋_GB2312" w:eastAsia="仿宋_GB2312" w:cs="DLF-32769-4-1526233277+ZDAAjP-4"/>
          <w:sz w:val="32"/>
          <w:szCs w:val="32"/>
        </w:rPr>
        <w:t>.</w:t>
      </w:r>
      <w:r>
        <w:rPr>
          <w:rFonts w:ascii="仿宋_GB2312" w:eastAsia="仿宋_GB2312" w:cs="DLF-32769-4-1526233277+ZDAAjP-4" w:hint="eastAsia"/>
          <w:sz w:val="32"/>
          <w:szCs w:val="32"/>
        </w:rPr>
        <w:t>实施阶段</w:t>
      </w:r>
    </w:p>
    <w:p w14:paraId="0F7C448E"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lastRenderedPageBreak/>
        <w:t>（</w:t>
      </w:r>
      <w:r>
        <w:rPr>
          <w:rFonts w:ascii="仿宋_GB2312" w:eastAsia="仿宋_GB2312" w:cs="DLF-32769-4-1526233277+ZDAAjP-4"/>
          <w:sz w:val="32"/>
          <w:szCs w:val="32"/>
        </w:rPr>
        <w:t>1</w:t>
      </w:r>
      <w:r>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Pr>
          <w:rFonts w:ascii="仿宋_GB2312" w:eastAsia="仿宋_GB2312" w:cs="DLF-32769-4-1526233277+ZDAAjP-4" w:hint="eastAsia"/>
          <w:sz w:val="32"/>
          <w:szCs w:val="32"/>
        </w:rPr>
        <w:t>，以保证项目资料的真实有效。</w:t>
      </w:r>
    </w:p>
    <w:p w14:paraId="234F576B"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3</w:t>
      </w:r>
      <w:r>
        <w:rPr>
          <w:rFonts w:ascii="仿宋_GB2312" w:eastAsia="仿宋_GB2312" w:cs="DLF-32769-4-1526233277+ZDAAjP-4"/>
          <w:sz w:val="32"/>
          <w:szCs w:val="32"/>
        </w:rPr>
        <w:t>.</w:t>
      </w:r>
      <w:r>
        <w:rPr>
          <w:rFonts w:ascii="仿宋_GB2312" w:eastAsia="仿宋_GB2312" w:cs="DLF-32769-4-1526233277+ZDAAjP-4" w:hint="eastAsia"/>
          <w:sz w:val="32"/>
          <w:szCs w:val="32"/>
        </w:rPr>
        <w:t>资料信息汇总情况。</w:t>
      </w:r>
    </w:p>
    <w:p w14:paraId="35D9735F"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工作组将现场收集的项目资料进行了分类归集。</w:t>
      </w:r>
      <w:proofErr w:type="gramStart"/>
      <w:r>
        <w:rPr>
          <w:rFonts w:ascii="仿宋_GB2312" w:eastAsia="仿宋_GB2312" w:cs="DLF-32769-4-1526233277+ZDAAjP-4" w:hint="eastAsia"/>
          <w:sz w:val="32"/>
          <w:szCs w:val="32"/>
        </w:rPr>
        <w:t>按照资料</w:t>
      </w:r>
      <w:proofErr w:type="gramEnd"/>
      <w:r>
        <w:rPr>
          <w:rFonts w:ascii="仿宋_GB2312" w:eastAsia="仿宋_GB2312" w:cs="DLF-32769-4-1526233277+ZDAAjP-4" w:hint="eastAsia"/>
          <w:sz w:val="32"/>
          <w:szCs w:val="32"/>
        </w:rPr>
        <w:t>清单，逐一分类核实资料的完整性。根据资料所反</w:t>
      </w:r>
      <w:r w:rsidR="00CF6384">
        <w:rPr>
          <w:rFonts w:ascii="仿宋_GB2312" w:eastAsia="仿宋_GB2312" w:cs="DLF-32769-4-1526233277+ZDAAjP-4" w:hint="eastAsia"/>
          <w:sz w:val="32"/>
          <w:szCs w:val="32"/>
        </w:rPr>
        <w:t>映的项</w:t>
      </w:r>
      <w:r>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Pr>
          <w:rFonts w:ascii="仿宋_GB2312" w:eastAsia="仿宋_GB2312" w:cs="DLF-32769-4-1526233277+ZDAAjP-4" w:hint="eastAsia"/>
          <w:sz w:val="32"/>
          <w:szCs w:val="32"/>
        </w:rPr>
        <w:t>映</w:t>
      </w:r>
      <w:r>
        <w:rPr>
          <w:rFonts w:ascii="仿宋_GB2312" w:eastAsia="仿宋_GB2312" w:cs="DLF-32769-4-1526233277+ZDAAjP-4" w:hint="eastAsia"/>
          <w:sz w:val="32"/>
          <w:szCs w:val="32"/>
        </w:rPr>
        <w:t>项目实际情况，避免出现遗漏。</w:t>
      </w:r>
    </w:p>
    <w:p w14:paraId="722BD2A2"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4</w:t>
      </w:r>
      <w:r>
        <w:rPr>
          <w:rFonts w:ascii="仿宋_GB2312" w:eastAsia="仿宋_GB2312" w:cs="DLF-32769-4-1526233277+ZDAAjP-4"/>
          <w:sz w:val="32"/>
          <w:szCs w:val="32"/>
        </w:rPr>
        <w:t>.</w:t>
      </w:r>
      <w:r>
        <w:rPr>
          <w:rFonts w:ascii="仿宋_GB2312" w:eastAsia="仿宋_GB2312" w:cs="DLF-32769-4-1526233277+ZDAAjP-4" w:hint="eastAsia"/>
          <w:sz w:val="32"/>
          <w:szCs w:val="32"/>
        </w:rPr>
        <w:t>专家评价</w:t>
      </w:r>
    </w:p>
    <w:p w14:paraId="163C89DD" w14:textId="6B8E445D"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按照绩效评价要求，结合项目内容，评价工作组遴选了</w:t>
      </w:r>
      <w:r w:rsidR="000E126D" w:rsidRPr="000E126D">
        <w:rPr>
          <w:rFonts w:ascii="仿宋_GB2312" w:eastAsia="仿宋_GB2312" w:cs="DLF-32769-4-1526233277+ZDAAjP-4" w:hint="eastAsia"/>
          <w:sz w:val="32"/>
          <w:szCs w:val="32"/>
        </w:rPr>
        <w:t>4</w:t>
      </w:r>
      <w:r w:rsidRPr="000E126D">
        <w:rPr>
          <w:rFonts w:ascii="仿宋_GB2312" w:eastAsia="仿宋_GB2312" w:cs="DLF-32769-4-1526233277+ZDAAjP-4" w:hint="eastAsia"/>
          <w:sz w:val="32"/>
          <w:szCs w:val="32"/>
        </w:rPr>
        <w:t>名专家</w:t>
      </w:r>
      <w:r w:rsidRPr="000E126D">
        <w:rPr>
          <w:rFonts w:ascii="仿宋_GB2312" w:eastAsia="仿宋_GB2312" w:cs="DLF-32769-4-1526233277+ZDAAjP-4"/>
          <w:sz w:val="32"/>
          <w:szCs w:val="32"/>
        </w:rPr>
        <w:t>(</w:t>
      </w:r>
      <w:r w:rsidR="00837F7E" w:rsidRPr="000E126D">
        <w:rPr>
          <w:rFonts w:ascii="仿宋_GB2312" w:eastAsia="仿宋_GB2312" w:cs="DLF-32769-4-1526233277+ZDAAjP-4" w:hint="eastAsia"/>
          <w:sz w:val="32"/>
          <w:szCs w:val="32"/>
        </w:rPr>
        <w:t>组长1名、</w:t>
      </w:r>
      <w:r w:rsidRPr="000E126D">
        <w:rPr>
          <w:rFonts w:ascii="仿宋_GB2312" w:eastAsia="仿宋_GB2312" w:cs="DLF-32769-4-1526233277+ZDAAjP-4"/>
          <w:sz w:val="32"/>
          <w:szCs w:val="32"/>
        </w:rPr>
        <w:t>业务专家</w:t>
      </w:r>
      <w:r w:rsidR="000E126D" w:rsidRPr="000E126D">
        <w:rPr>
          <w:rFonts w:ascii="仿宋_GB2312" w:eastAsia="仿宋_GB2312" w:cs="DLF-32769-4-1526233277+ZDAAjP-4" w:hint="eastAsia"/>
          <w:sz w:val="32"/>
          <w:szCs w:val="32"/>
        </w:rPr>
        <w:t>1</w:t>
      </w:r>
      <w:r w:rsidRPr="000E126D">
        <w:rPr>
          <w:rFonts w:ascii="仿宋_GB2312" w:eastAsia="仿宋_GB2312" w:cs="DLF-32769-4-1526233277+ZDAAjP-4"/>
          <w:sz w:val="32"/>
          <w:szCs w:val="32"/>
        </w:rPr>
        <w:t>名、管理专家</w:t>
      </w:r>
      <w:r w:rsidR="00837F7E" w:rsidRPr="000E126D">
        <w:rPr>
          <w:rFonts w:ascii="仿宋_GB2312" w:eastAsia="仿宋_GB2312" w:cs="DLF-32769-4-1526233277+ZDAAjP-4"/>
          <w:sz w:val="32"/>
          <w:szCs w:val="32"/>
        </w:rPr>
        <w:t>1</w:t>
      </w:r>
      <w:r w:rsidRPr="000E126D">
        <w:rPr>
          <w:rFonts w:ascii="仿宋_GB2312" w:eastAsia="仿宋_GB2312" w:cs="DLF-32769-4-1526233277+ZDAAjP-4"/>
          <w:sz w:val="32"/>
          <w:szCs w:val="32"/>
        </w:rPr>
        <w:t>名、财务专家1名)组</w:t>
      </w:r>
      <w:r w:rsidRPr="000E126D">
        <w:rPr>
          <w:rFonts w:ascii="仿宋_GB2312" w:eastAsia="仿宋_GB2312" w:cs="DLF-32769-4-1526233277+ZDAAjP-4" w:hint="eastAsia"/>
          <w:sz w:val="32"/>
          <w:szCs w:val="32"/>
        </w:rPr>
        <w:t>成评价专家组。</w:t>
      </w:r>
      <w:r w:rsidR="00F109E1" w:rsidRPr="000E126D">
        <w:rPr>
          <w:rFonts w:ascii="仿宋_GB2312" w:eastAsia="仿宋_GB2312" w:cs="DLF-32769-4-1526233277+ZDAAjP-4"/>
          <w:sz w:val="32"/>
          <w:szCs w:val="32"/>
        </w:rPr>
        <w:t>2023年5月</w:t>
      </w:r>
      <w:r w:rsidR="00F109E1" w:rsidRPr="000E126D">
        <w:rPr>
          <w:rFonts w:ascii="仿宋_GB2312" w:eastAsia="仿宋_GB2312" w:cs="DLF-32769-4-1526233277+ZDAAjP-4" w:hint="eastAsia"/>
          <w:sz w:val="32"/>
          <w:szCs w:val="32"/>
        </w:rPr>
        <w:t>4</w:t>
      </w:r>
      <w:r w:rsidRPr="000E126D">
        <w:rPr>
          <w:rFonts w:ascii="仿宋_GB2312" w:eastAsia="仿宋_GB2312" w:cs="DLF-32769-4-1526233277+ZDAAjP-4"/>
          <w:sz w:val="32"/>
          <w:szCs w:val="32"/>
        </w:rPr>
        <w:t>日评价工作组召开</w:t>
      </w:r>
      <w:r>
        <w:rPr>
          <w:rFonts w:ascii="仿宋_GB2312" w:eastAsia="仿宋_GB2312" w:cs="DLF-32769-4-1526233277+ZDAAjP-4"/>
          <w:sz w:val="32"/>
          <w:szCs w:val="32"/>
        </w:rPr>
        <w:t>了专家预备</w:t>
      </w:r>
      <w:r>
        <w:rPr>
          <w:rFonts w:ascii="仿宋_GB2312" w:eastAsia="仿宋_GB2312" w:cs="DLF-32769-4-1526233277+ZDAAjP-4" w:hint="eastAsia"/>
          <w:sz w:val="32"/>
          <w:szCs w:val="32"/>
        </w:rPr>
        <w:t>会，和专家一起对项目资料收集情况，项目实施情况及问题集中探讨，为后期工作奠定基础。</w:t>
      </w:r>
      <w:r w:rsidR="00E62CB8">
        <w:rPr>
          <w:rFonts w:ascii="仿宋_GB2312" w:eastAsia="仿宋_GB2312" w:cs="DLF-32769-4-1526233277+ZDAAjP-4"/>
          <w:sz w:val="32"/>
          <w:szCs w:val="32"/>
        </w:rPr>
        <w:t>202</w:t>
      </w:r>
      <w:r w:rsidR="00E62CB8">
        <w:rPr>
          <w:rFonts w:ascii="仿宋_GB2312" w:eastAsia="仿宋_GB2312" w:cs="DLF-32769-4-1526233277+ZDAAjP-4" w:hint="eastAsia"/>
          <w:sz w:val="32"/>
          <w:szCs w:val="32"/>
        </w:rPr>
        <w:t>3</w:t>
      </w:r>
      <w:r>
        <w:rPr>
          <w:rFonts w:ascii="仿宋_GB2312" w:eastAsia="仿宋_GB2312" w:cs="DLF-32769-4-1526233277+ZDAAjP-4"/>
          <w:sz w:val="32"/>
          <w:szCs w:val="32"/>
        </w:rPr>
        <w:t>年</w:t>
      </w:r>
      <w:r w:rsidR="00837F7E">
        <w:rPr>
          <w:rFonts w:ascii="仿宋_GB2312" w:eastAsia="仿宋_GB2312" w:cs="DLF-32769-4-1526233277+ZDAAjP-4"/>
          <w:sz w:val="32"/>
          <w:szCs w:val="32"/>
        </w:rPr>
        <w:t>5</w:t>
      </w:r>
      <w:r>
        <w:rPr>
          <w:rFonts w:ascii="仿宋_GB2312" w:eastAsia="仿宋_GB2312" w:cs="DLF-32769-4-1526233277+ZDAAjP-4"/>
          <w:sz w:val="32"/>
          <w:szCs w:val="32"/>
        </w:rPr>
        <w:t>月</w:t>
      </w:r>
      <w:r w:rsidR="00837F7E">
        <w:rPr>
          <w:rFonts w:ascii="仿宋_GB2312" w:eastAsia="仿宋_GB2312" w:cs="DLF-32769-4-1526233277+ZDAAjP-4"/>
          <w:sz w:val="32"/>
          <w:szCs w:val="32"/>
        </w:rPr>
        <w:t>9</w:t>
      </w:r>
      <w:r>
        <w:rPr>
          <w:rFonts w:ascii="仿宋_GB2312" w:eastAsia="仿宋_GB2312" w:cs="DLF-32769-4-1526233277+ZDAAjP-4"/>
          <w:sz w:val="32"/>
          <w:szCs w:val="32"/>
        </w:rPr>
        <w:t>日召开了专家评价会。按照会议安排，项</w:t>
      </w:r>
      <w:r>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Pr>
          <w:rFonts w:ascii="仿宋_GB2312" w:eastAsia="仿宋_GB2312" w:cs="DLF-32769-4-1526233277+ZDAAjP-4" w:hint="eastAsia"/>
          <w:sz w:val="32"/>
          <w:szCs w:val="32"/>
        </w:rPr>
        <w:t>映</w:t>
      </w:r>
      <w:r>
        <w:rPr>
          <w:rFonts w:ascii="仿宋_GB2312" w:eastAsia="仿宋_GB2312" w:cs="DLF-32769-4-1526233277+ZDAAjP-4" w:hint="eastAsia"/>
          <w:sz w:val="32"/>
          <w:szCs w:val="32"/>
        </w:rPr>
        <w:t>的情况，结合项目单位的</w:t>
      </w:r>
      <w:r>
        <w:rPr>
          <w:rFonts w:ascii="仿宋_GB2312" w:eastAsia="仿宋_GB2312" w:cs="DLF-32769-4-1526233277+ZDAAjP-4" w:hint="eastAsia"/>
          <w:sz w:val="32"/>
          <w:szCs w:val="32"/>
        </w:rPr>
        <w:lastRenderedPageBreak/>
        <w:t>工作阐述，按照评价指标体系进行现场评分，填写《北京市财政支出绩效评价专家评价书》，评定各项指标分数和等级，出具评价意见和建议。</w:t>
      </w:r>
    </w:p>
    <w:p w14:paraId="2B81A440"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5.</w:t>
      </w:r>
      <w:r>
        <w:rPr>
          <w:rFonts w:ascii="仿宋_GB2312" w:eastAsia="仿宋_GB2312" w:cs="DLF-32769-4-1526233277+ZDAAjP-4" w:hint="eastAsia"/>
          <w:sz w:val="32"/>
          <w:szCs w:val="32"/>
        </w:rPr>
        <w:t>总结阶段</w:t>
      </w:r>
    </w:p>
    <w:p w14:paraId="2786F13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（1）撰写报告。评价工作组根据专家</w:t>
      </w:r>
      <w:proofErr w:type="gramStart"/>
      <w:r>
        <w:rPr>
          <w:rFonts w:ascii="仿宋_GB2312" w:eastAsia="仿宋_GB2312" w:cs="DLF-32769-4-1526233277+ZDAAjP-4" w:hint="eastAsia"/>
          <w:sz w:val="32"/>
          <w:szCs w:val="32"/>
        </w:rPr>
        <w:t>组评价</w:t>
      </w:r>
      <w:proofErr w:type="gramEnd"/>
      <w:r>
        <w:rPr>
          <w:rFonts w:ascii="仿宋_GB2312" w:eastAsia="仿宋_GB2312" w:cs="DLF-32769-4-1526233277+ZDAAjP-4" w:hint="eastAsia"/>
          <w:sz w:val="32"/>
          <w:szCs w:val="32"/>
        </w:rPr>
        <w:t>意见，结合项目具体情况撰写绩效评价报告初稿。</w:t>
      </w:r>
    </w:p>
    <w:p w14:paraId="7EE1574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6" w:name="_Toc57472797"/>
      <w:bookmarkStart w:id="17" w:name="_Toc102593322"/>
      <w:bookmarkStart w:id="18" w:name="_Toc166681215"/>
      <w:r>
        <w:rPr>
          <w:rFonts w:ascii="黑体" w:eastAsia="黑体" w:hAnsi="黑体" w:hint="eastAsia"/>
          <w:sz w:val="32"/>
          <w:szCs w:val="32"/>
          <w:lang w:val="zh-CN"/>
        </w:rPr>
        <w:t>三、</w:t>
      </w:r>
      <w:bookmarkEnd w:id="16"/>
      <w:r>
        <w:rPr>
          <w:rFonts w:ascii="黑体" w:eastAsia="黑体" w:hAnsi="黑体" w:hint="eastAsia"/>
          <w:sz w:val="32"/>
          <w:szCs w:val="32"/>
          <w:lang w:val="zh-CN"/>
        </w:rPr>
        <w:t>综合评价情况及评价结论</w:t>
      </w:r>
      <w:bookmarkEnd w:id="17"/>
      <w:bookmarkEnd w:id="18"/>
    </w:p>
    <w:p w14:paraId="73C04750" w14:textId="3A27ADC0" w:rsidR="00815269" w:rsidRDefault="00A62BCF">
      <w:pPr>
        <w:ind w:firstLine="480"/>
        <w:rPr>
          <w:rFonts w:ascii="仿宋_GB2312" w:eastAsia="仿宋_GB2312" w:cs="DLF-32769-4-1526233277+ZDAAjP-4"/>
          <w:sz w:val="32"/>
          <w:szCs w:val="32"/>
        </w:rPr>
      </w:pPr>
      <w:r w:rsidRPr="00A71E5A">
        <w:rPr>
          <w:rFonts w:ascii="仿宋_GB2312" w:eastAsia="仿宋_GB2312" w:cs="DLF-32769-4-1526233277+ZDAAjP-4" w:hint="eastAsia"/>
          <w:sz w:val="32"/>
          <w:szCs w:val="32"/>
        </w:rPr>
        <w:t>工业机器人设备购</w:t>
      </w:r>
      <w:r w:rsidRPr="00FB4269">
        <w:rPr>
          <w:rFonts w:ascii="仿宋_GB2312" w:eastAsia="仿宋_GB2312" w:cs="DLF-32769-4-1526233277+ZDAAjP-4" w:hint="eastAsia"/>
          <w:sz w:val="32"/>
          <w:szCs w:val="32"/>
        </w:rPr>
        <w:t>置</w:t>
      </w:r>
      <w:r w:rsidR="00837F7E" w:rsidRPr="00FB4269">
        <w:rPr>
          <w:rFonts w:ascii="仿宋_GB2312" w:eastAsia="仿宋_GB2312" w:cs="DLF-32769-4-1526233277+ZDAAjP-4" w:hint="eastAsia"/>
          <w:sz w:val="32"/>
          <w:szCs w:val="32"/>
        </w:rPr>
        <w:t>项目</w:t>
      </w:r>
      <w:r w:rsidR="009F6E63" w:rsidRPr="00FB4269">
        <w:rPr>
          <w:rFonts w:ascii="仿宋_GB2312" w:eastAsia="仿宋_GB2312" w:cs="DLF-32769-4-1526233277+ZDAAjP-4" w:hint="eastAsia"/>
          <w:sz w:val="32"/>
          <w:szCs w:val="32"/>
        </w:rPr>
        <w:t>综合得分</w:t>
      </w:r>
      <w:r w:rsidR="009F6E63" w:rsidRPr="00FB4269">
        <w:rPr>
          <w:rFonts w:ascii="仿宋_GB2312" w:eastAsia="仿宋_GB2312" w:cs="DLF-32769-4-1526233277+ZDAAjP-4"/>
          <w:sz w:val="32"/>
          <w:szCs w:val="32"/>
        </w:rPr>
        <w:t>8</w:t>
      </w:r>
      <w:r w:rsidR="00FC2B42" w:rsidRPr="00FB4269">
        <w:rPr>
          <w:rFonts w:ascii="仿宋_GB2312" w:eastAsia="仿宋_GB2312" w:cs="DLF-32769-4-1526233277+ZDAAjP-4" w:hint="eastAsia"/>
          <w:sz w:val="32"/>
          <w:szCs w:val="32"/>
        </w:rPr>
        <w:t>9</w:t>
      </w:r>
      <w:r w:rsidR="000F2F10" w:rsidRPr="00FB4269">
        <w:rPr>
          <w:rFonts w:ascii="仿宋_GB2312" w:eastAsia="仿宋_GB2312" w:cs="DLF-32769-4-1526233277+ZDAAjP-4"/>
          <w:sz w:val="32"/>
          <w:szCs w:val="32"/>
        </w:rPr>
        <w:t>.</w:t>
      </w:r>
      <w:r w:rsidR="00A71E5A" w:rsidRPr="00FB4269">
        <w:rPr>
          <w:rFonts w:ascii="仿宋_GB2312" w:eastAsia="仿宋_GB2312" w:cs="DLF-32769-4-1526233277+ZDAAjP-4" w:hint="eastAsia"/>
          <w:sz w:val="32"/>
          <w:szCs w:val="32"/>
        </w:rPr>
        <w:t>0</w:t>
      </w:r>
      <w:r w:rsidR="000226B6" w:rsidRPr="00FB4269">
        <w:rPr>
          <w:rFonts w:ascii="仿宋_GB2312" w:eastAsia="仿宋_GB2312" w:cs="DLF-32769-4-1526233277+ZDAAjP-4"/>
          <w:sz w:val="32"/>
          <w:szCs w:val="32"/>
        </w:rPr>
        <w:t>1</w:t>
      </w:r>
      <w:r w:rsidR="009F6E63" w:rsidRPr="00FB4269">
        <w:rPr>
          <w:rFonts w:ascii="仿宋_GB2312" w:eastAsia="仿宋_GB2312" w:cs="DLF-32769-4-1526233277+ZDAAjP-4"/>
          <w:sz w:val="32"/>
          <w:szCs w:val="32"/>
        </w:rPr>
        <w:t>分，其中</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hint="eastAsia"/>
          <w:sz w:val="32"/>
          <w:szCs w:val="32"/>
        </w:rPr>
        <w:t>项目申请</w:t>
      </w:r>
      <w:r w:rsidR="006C6634" w:rsidRPr="00A71E5A">
        <w:rPr>
          <w:rFonts w:ascii="仿宋_GB2312" w:eastAsia="仿宋_GB2312" w:cs="DLF-32769-4-1526233277+ZDAAjP-4"/>
          <w:sz w:val="32"/>
          <w:szCs w:val="32"/>
        </w:rPr>
        <w:t>9.</w:t>
      </w:r>
      <w:r w:rsidR="00A71E5A" w:rsidRPr="00A71E5A">
        <w:rPr>
          <w:rFonts w:ascii="仿宋_GB2312" w:eastAsia="仿宋_GB2312" w:cs="DLF-32769-4-1526233277+ZDAAjP-4" w:hint="eastAsia"/>
          <w:sz w:val="32"/>
          <w:szCs w:val="32"/>
        </w:rPr>
        <w:t>38</w:t>
      </w:r>
      <w:r w:rsidR="009F6E63" w:rsidRPr="00A71E5A">
        <w:rPr>
          <w:rFonts w:ascii="仿宋_GB2312" w:eastAsia="仿宋_GB2312" w:cs="DLF-32769-4-1526233277+ZDAAjP-4"/>
          <w:sz w:val="32"/>
          <w:szCs w:val="32"/>
        </w:rPr>
        <w:t>分，</w:t>
      </w:r>
      <w:r w:rsidR="009F6E63" w:rsidRPr="00A71E5A">
        <w:rPr>
          <w:rFonts w:ascii="仿宋_GB2312" w:eastAsia="仿宋_GB2312" w:cs="DLF-32769-4-1526233277+ZDAAjP-4" w:hint="eastAsia"/>
          <w:sz w:val="32"/>
          <w:szCs w:val="32"/>
        </w:rPr>
        <w:t>项目管理</w:t>
      </w:r>
      <w:r w:rsidR="006C6634"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7</w:t>
      </w:r>
      <w:r w:rsidR="006C6634" w:rsidRPr="00A71E5A">
        <w:rPr>
          <w:rFonts w:ascii="仿宋_GB2312" w:eastAsia="仿宋_GB2312" w:cs="DLF-32769-4-1526233277+ZDAAjP-4"/>
          <w:sz w:val="32"/>
          <w:szCs w:val="32"/>
        </w:rPr>
        <w:t>.</w:t>
      </w:r>
      <w:r w:rsidR="00A71E5A" w:rsidRPr="00A71E5A">
        <w:rPr>
          <w:rFonts w:ascii="仿宋_GB2312" w:eastAsia="仿宋_GB2312" w:cs="DLF-32769-4-1526233277+ZDAAjP-4" w:hint="eastAsia"/>
          <w:sz w:val="32"/>
          <w:szCs w:val="32"/>
        </w:rPr>
        <w:t>63</w:t>
      </w:r>
      <w:r w:rsidR="009F6E63" w:rsidRPr="00A71E5A">
        <w:rPr>
          <w:rFonts w:ascii="仿宋_GB2312" w:eastAsia="仿宋_GB2312" w:cs="DLF-32769-4-1526233277+ZDAAjP-4"/>
          <w:sz w:val="32"/>
          <w:szCs w:val="32"/>
        </w:rPr>
        <w:t>分，项目产出</w:t>
      </w:r>
      <w:r w:rsidR="006C6634"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6</w:t>
      </w:r>
      <w:r w:rsidR="00E46BBB" w:rsidRPr="00A71E5A">
        <w:rPr>
          <w:rFonts w:ascii="仿宋_GB2312" w:eastAsia="仿宋_GB2312" w:cs="DLF-32769-4-1526233277+ZDAAjP-4" w:hint="eastAsia"/>
          <w:sz w:val="32"/>
          <w:szCs w:val="32"/>
        </w:rPr>
        <w:t>.</w:t>
      </w:r>
      <w:r w:rsidR="00A71E5A" w:rsidRPr="00A71E5A">
        <w:rPr>
          <w:rFonts w:ascii="仿宋_GB2312" w:eastAsia="仿宋_GB2312" w:cs="DLF-32769-4-1526233277+ZDAAjP-4" w:hint="eastAsia"/>
          <w:sz w:val="32"/>
          <w:szCs w:val="32"/>
        </w:rPr>
        <w:t>25</w:t>
      </w:r>
      <w:r w:rsidR="009F6E63" w:rsidRPr="00A71E5A">
        <w:rPr>
          <w:rFonts w:ascii="仿宋_GB2312" w:eastAsia="仿宋_GB2312" w:cs="DLF-32769-4-1526233277+ZDAAjP-4"/>
          <w:sz w:val="32"/>
          <w:szCs w:val="32"/>
        </w:rPr>
        <w:t>分</w:t>
      </w:r>
      <w:r w:rsidR="009F6E63" w:rsidRPr="00A71E5A">
        <w:rPr>
          <w:rFonts w:ascii="仿宋_GB2312" w:eastAsia="仿宋_GB2312" w:cs="DLF-32769-4-1526233277+ZDAAjP-4" w:hint="eastAsia"/>
          <w:sz w:val="32"/>
          <w:szCs w:val="32"/>
        </w:rPr>
        <w:t>，</w:t>
      </w:r>
      <w:r w:rsidR="009F6E63" w:rsidRPr="00A71E5A">
        <w:rPr>
          <w:rFonts w:ascii="仿宋_GB2312" w:eastAsia="仿宋_GB2312" w:cs="DLF-32769-4-1526233277+ZDAAjP-4"/>
          <w:sz w:val="32"/>
          <w:szCs w:val="32"/>
        </w:rPr>
        <w:t>项目效</w:t>
      </w:r>
      <w:r w:rsidR="009F6E63" w:rsidRPr="00A71E5A">
        <w:rPr>
          <w:rFonts w:ascii="仿宋_GB2312" w:eastAsia="仿宋_GB2312" w:cs="DLF-32769-4-1526233277+ZDAAjP-4" w:hint="eastAsia"/>
          <w:sz w:val="32"/>
          <w:szCs w:val="32"/>
        </w:rPr>
        <w:t>益</w:t>
      </w:r>
      <w:r w:rsidR="009F6E63"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5.75</w:t>
      </w:r>
      <w:r w:rsidR="009F6E63" w:rsidRPr="00A71E5A">
        <w:rPr>
          <w:rFonts w:ascii="仿宋_GB2312" w:eastAsia="仿宋_GB2312" w:cs="DLF-32769-4-1526233277+ZDAAjP-4"/>
          <w:sz w:val="32"/>
          <w:szCs w:val="32"/>
        </w:rPr>
        <w:t>分，</w:t>
      </w:r>
      <w:r w:rsidRPr="00A71E5A">
        <w:rPr>
          <w:rFonts w:ascii="仿宋_GB2312" w:eastAsia="仿宋_GB2312" w:cs="DLF-32769-4-1526233277+ZDAAjP-4" w:hint="eastAsia"/>
          <w:sz w:val="32"/>
          <w:szCs w:val="32"/>
        </w:rPr>
        <w:t>工业机器人设备购置</w:t>
      </w:r>
      <w:r w:rsidR="00837F7E" w:rsidRPr="00A71E5A">
        <w:rPr>
          <w:rFonts w:ascii="仿宋_GB2312" w:eastAsia="仿宋_GB2312" w:cs="DLF-32769-4-1526233277+ZDAAjP-4" w:hint="eastAsia"/>
          <w:sz w:val="32"/>
          <w:szCs w:val="32"/>
        </w:rPr>
        <w:t>项目</w:t>
      </w:r>
      <w:r w:rsidR="009F6E63" w:rsidRPr="00A71E5A">
        <w:rPr>
          <w:rFonts w:ascii="仿宋_GB2312" w:eastAsia="仿宋_GB2312" w:cs="DLF-32769-4-1526233277+ZDAAjP-4"/>
          <w:sz w:val="32"/>
          <w:szCs w:val="32"/>
        </w:rPr>
        <w:t>绩效评定结论为</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sz w:val="32"/>
          <w:szCs w:val="32"/>
        </w:rPr>
        <w:t>良</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sz w:val="32"/>
          <w:szCs w:val="32"/>
        </w:rPr>
        <w:t>。具体评</w:t>
      </w:r>
      <w:r w:rsidR="009F6E63" w:rsidRPr="00A71E5A">
        <w:rPr>
          <w:rFonts w:ascii="仿宋_GB2312" w:eastAsia="仿宋_GB2312" w:cs="DLF-32769-4-1526233277+ZDAAjP-4" w:hint="eastAsia"/>
          <w:sz w:val="32"/>
          <w:szCs w:val="32"/>
        </w:rPr>
        <w:t>分情况见附件专家评分汇总表。</w:t>
      </w:r>
    </w:p>
    <w:p w14:paraId="327CC6B1"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9" w:name="_Toc102593323"/>
      <w:bookmarkStart w:id="20" w:name="_Toc166681216"/>
      <w:r>
        <w:rPr>
          <w:rFonts w:ascii="黑体" w:eastAsia="黑体" w:hAnsi="黑体" w:hint="eastAsia"/>
          <w:sz w:val="32"/>
          <w:szCs w:val="32"/>
          <w:lang w:val="zh-CN"/>
        </w:rPr>
        <w:t>四、绩效评价指标分析</w:t>
      </w:r>
      <w:bookmarkEnd w:id="19"/>
      <w:bookmarkEnd w:id="20"/>
    </w:p>
    <w:p w14:paraId="77DF4D3D" w14:textId="77777777" w:rsidR="00815269"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Pr>
          <w:rFonts w:ascii="楷体" w:eastAsia="楷体" w:hAnsi="楷体"/>
          <w:lang w:val="zh-CN"/>
        </w:rPr>
        <w:t xml:space="preserve"> </w:t>
      </w:r>
      <w:bookmarkStart w:id="21" w:name="_Toc102593324"/>
      <w:bookmarkStart w:id="22" w:name="_Toc166681217"/>
      <w:r>
        <w:rPr>
          <w:rFonts w:ascii="楷体" w:eastAsia="楷体" w:hAnsi="楷体"/>
          <w:lang w:val="zh-CN"/>
        </w:rPr>
        <w:t>(</w:t>
      </w:r>
      <w:proofErr w:type="gramStart"/>
      <w:r>
        <w:rPr>
          <w:rFonts w:ascii="楷体" w:eastAsia="楷体" w:hAnsi="楷体"/>
          <w:lang w:val="zh-CN"/>
        </w:rPr>
        <w:t>一</w:t>
      </w:r>
      <w:proofErr w:type="gramEnd"/>
      <w:r>
        <w:rPr>
          <w:rFonts w:ascii="楷体" w:eastAsia="楷体" w:hAnsi="楷体"/>
          <w:lang w:val="zh-CN"/>
        </w:rPr>
        <w:t>)</w:t>
      </w:r>
      <w:r w:rsidR="002F1242">
        <w:rPr>
          <w:rFonts w:ascii="楷体" w:eastAsia="楷体" w:hAnsi="楷体"/>
          <w:lang w:val="zh-CN"/>
        </w:rPr>
        <w:t xml:space="preserve"> </w:t>
      </w:r>
      <w:r>
        <w:rPr>
          <w:rFonts w:ascii="楷体" w:eastAsia="楷体" w:hAnsi="楷体"/>
          <w:lang w:val="zh-CN"/>
        </w:rPr>
        <w:t>项目决策情况</w:t>
      </w:r>
      <w:bookmarkEnd w:id="21"/>
      <w:bookmarkEnd w:id="22"/>
    </w:p>
    <w:p w14:paraId="4CA30E4D" w14:textId="7DC6BBA9" w:rsidR="00815269" w:rsidRDefault="009F6E63">
      <w:pPr>
        <w:adjustRightInd w:val="0"/>
        <w:snapToGrid w:val="0"/>
        <w:spacing w:line="560" w:lineRule="exact"/>
        <w:ind w:firstLineChars="200" w:firstLine="640"/>
        <w:jc w:val="both"/>
        <w:rPr>
          <w:rFonts w:ascii="仿宋_GB2312" w:eastAsia="仿宋_GB2312"/>
          <w:sz w:val="32"/>
          <w:szCs w:val="32"/>
        </w:rPr>
      </w:pPr>
      <w:r w:rsidRPr="002134BA">
        <w:rPr>
          <w:rFonts w:ascii="仿宋_GB2312" w:eastAsia="仿宋_GB2312" w:hint="eastAsia"/>
          <w:sz w:val="32"/>
          <w:szCs w:val="32"/>
        </w:rPr>
        <w:t>项目决策指标，满分</w:t>
      </w:r>
      <w:r w:rsidRPr="002134BA">
        <w:rPr>
          <w:rFonts w:ascii="仿宋_GB2312" w:eastAsia="仿宋_GB2312"/>
          <w:sz w:val="32"/>
          <w:szCs w:val="32"/>
        </w:rPr>
        <w:t>10分，评价得分为</w:t>
      </w:r>
      <w:r w:rsidR="006C6634" w:rsidRPr="002134BA">
        <w:rPr>
          <w:rFonts w:ascii="仿宋_GB2312" w:eastAsia="仿宋_GB2312" w:cs="DLF-32769-4-1526233277+ZDAAjP-4"/>
          <w:sz w:val="32"/>
          <w:szCs w:val="32"/>
        </w:rPr>
        <w:t>9.</w:t>
      </w:r>
      <w:r w:rsidR="00A71E5A">
        <w:rPr>
          <w:rFonts w:ascii="仿宋_GB2312" w:eastAsia="仿宋_GB2312" w:cs="DLF-32769-4-1526233277+ZDAAjP-4" w:hint="eastAsia"/>
          <w:sz w:val="32"/>
          <w:szCs w:val="32"/>
        </w:rPr>
        <w:t>38</w:t>
      </w:r>
      <w:r w:rsidRPr="002134BA">
        <w:rPr>
          <w:rFonts w:ascii="仿宋_GB2312" w:eastAsia="仿宋_GB2312"/>
          <w:sz w:val="32"/>
          <w:szCs w:val="32"/>
        </w:rPr>
        <w:t>分，项目</w:t>
      </w:r>
      <w:r w:rsidRPr="002134BA">
        <w:rPr>
          <w:rFonts w:ascii="仿宋_GB2312" w:eastAsia="仿宋_GB2312" w:hint="eastAsia"/>
          <w:sz w:val="32"/>
          <w:szCs w:val="32"/>
        </w:rPr>
        <w:t>的绩效目标设定较为明确，可操作性较强。</w:t>
      </w:r>
    </w:p>
    <w:p w14:paraId="2668849A"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3" w:name="_Toc102593325"/>
      <w:bookmarkStart w:id="24" w:name="_Toc166681218"/>
      <w:r>
        <w:rPr>
          <w:rFonts w:ascii="楷体" w:eastAsia="楷体" w:hAnsi="楷体"/>
          <w:lang w:val="zh-CN"/>
        </w:rPr>
        <w:t>(二)</w:t>
      </w:r>
      <w:r>
        <w:rPr>
          <w:rFonts w:ascii="仿宋_GB2312" w:eastAsia="仿宋_GB2312" w:cs="DLF-32769-4-1526233277+ZDAAjP-4" w:hint="eastAsia"/>
        </w:rPr>
        <w:t xml:space="preserve"> 项目管理使用</w:t>
      </w:r>
      <w:r>
        <w:rPr>
          <w:rFonts w:ascii="楷体" w:eastAsia="楷体" w:hAnsi="楷体"/>
          <w:lang w:val="zh-CN"/>
        </w:rPr>
        <w:t>情况</w:t>
      </w:r>
      <w:bookmarkEnd w:id="23"/>
      <w:bookmarkEnd w:id="24"/>
    </w:p>
    <w:p w14:paraId="12B3DF9D" w14:textId="2D15F9C0"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cs="DLF-32769-4-1526233277+ZDAAjP-4" w:hint="eastAsia"/>
          <w:sz w:val="32"/>
          <w:szCs w:val="32"/>
        </w:rPr>
        <w:t>项目资金拨付使用</w:t>
      </w:r>
      <w:r>
        <w:rPr>
          <w:rFonts w:ascii="仿宋_GB2312" w:eastAsia="仿宋_GB2312" w:hint="eastAsia"/>
          <w:sz w:val="32"/>
          <w:szCs w:val="32"/>
        </w:rPr>
        <w:t>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A71E5A">
        <w:rPr>
          <w:rFonts w:ascii="仿宋_GB2312" w:eastAsia="仿宋_GB2312" w:hint="eastAsia"/>
          <w:sz w:val="32"/>
          <w:szCs w:val="32"/>
        </w:rPr>
        <w:t>7.63</w:t>
      </w:r>
      <w:r>
        <w:rPr>
          <w:rFonts w:ascii="仿宋_GB2312" w:eastAsia="仿宋_GB2312"/>
          <w:sz w:val="32"/>
          <w:szCs w:val="32"/>
        </w:rPr>
        <w:t>分，</w:t>
      </w:r>
      <w:r>
        <w:rPr>
          <w:rFonts w:ascii="仿宋_GB2312" w:eastAsia="仿宋_GB2312" w:hint="eastAsia"/>
          <w:sz w:val="32"/>
          <w:szCs w:val="32"/>
        </w:rPr>
        <w:t>项目资金支付手续齐全，会计信息真实、记录准确</w:t>
      </w:r>
      <w:r>
        <w:rPr>
          <w:rFonts w:ascii="仿宋_GB2312" w:eastAsia="仿宋_GB2312"/>
          <w:sz w:val="32"/>
          <w:szCs w:val="32"/>
        </w:rPr>
        <w:t>;在项目实施方面，项目执行较为规范，建立了相关管理制度。</w:t>
      </w:r>
    </w:p>
    <w:p w14:paraId="19965172"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5" w:name="_Toc102593326"/>
      <w:bookmarkStart w:id="26" w:name="_Toc166681219"/>
      <w:r>
        <w:rPr>
          <w:rFonts w:ascii="楷体" w:eastAsia="楷体" w:hAnsi="楷体"/>
          <w:lang w:val="zh-CN"/>
        </w:rPr>
        <w:lastRenderedPageBreak/>
        <w:t>(三)</w:t>
      </w:r>
      <w:r>
        <w:rPr>
          <w:rFonts w:ascii="仿宋_GB2312" w:eastAsia="仿宋_GB2312" w:cs="DLF-32769-4-1526233277+ZDAAjP-4" w:hint="eastAsia"/>
        </w:rPr>
        <w:t xml:space="preserve"> 项目产出</w:t>
      </w:r>
      <w:r>
        <w:rPr>
          <w:rFonts w:ascii="楷体" w:eastAsia="楷体" w:hAnsi="楷体"/>
          <w:lang w:val="zh-CN"/>
        </w:rPr>
        <w:t>情况</w:t>
      </w:r>
      <w:bookmarkEnd w:id="25"/>
      <w:bookmarkEnd w:id="26"/>
    </w:p>
    <w:p w14:paraId="7BC0EAC9" w14:textId="21452678" w:rsidR="00D724A4" w:rsidRPr="00D724A4" w:rsidRDefault="009F6E63" w:rsidP="00D724A4">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项目产出指标，满分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A71E5A">
        <w:rPr>
          <w:rFonts w:ascii="仿宋_GB2312" w:eastAsia="仿宋_GB2312" w:hint="eastAsia"/>
          <w:sz w:val="32"/>
          <w:szCs w:val="32"/>
        </w:rPr>
        <w:t>6.25</w:t>
      </w:r>
      <w:r>
        <w:rPr>
          <w:rFonts w:ascii="仿宋_GB2312" w:eastAsia="仿宋_GB2312"/>
          <w:sz w:val="32"/>
          <w:szCs w:val="32"/>
        </w:rPr>
        <w:t>分，项目产</w:t>
      </w:r>
      <w:r>
        <w:rPr>
          <w:rFonts w:ascii="仿宋_GB2312" w:eastAsia="仿宋_GB2312" w:hint="eastAsia"/>
          <w:sz w:val="32"/>
          <w:szCs w:val="32"/>
        </w:rPr>
        <w:t>出达</w:t>
      </w:r>
      <w:r w:rsidRPr="006E071C">
        <w:rPr>
          <w:rFonts w:ascii="仿宋_GB2312" w:eastAsia="仿宋_GB2312" w:hint="eastAsia"/>
          <w:sz w:val="32"/>
          <w:szCs w:val="32"/>
        </w:rPr>
        <w:t>到预期目标。</w:t>
      </w:r>
      <w:r w:rsidR="00A62BCF">
        <w:rPr>
          <w:rFonts w:ascii="仿宋_GB2312" w:eastAsia="仿宋_GB2312" w:hint="eastAsia"/>
          <w:sz w:val="32"/>
          <w:szCs w:val="32"/>
        </w:rPr>
        <w:t>工业机器人设备购置</w:t>
      </w:r>
      <w:r w:rsidR="00D724A4" w:rsidRPr="006E071C">
        <w:rPr>
          <w:rFonts w:ascii="仿宋_GB2312" w:eastAsia="仿宋_GB2312" w:hint="eastAsia"/>
          <w:sz w:val="32"/>
          <w:szCs w:val="32"/>
        </w:rPr>
        <w:t>项目</w:t>
      </w:r>
      <w:r w:rsidRPr="006E071C">
        <w:rPr>
          <w:rFonts w:ascii="仿宋_GB2312" w:eastAsia="仿宋_GB2312" w:hint="eastAsia"/>
          <w:sz w:val="32"/>
          <w:szCs w:val="32"/>
        </w:rPr>
        <w:t>学院</w:t>
      </w:r>
      <w:r w:rsidRPr="00C7516B">
        <w:rPr>
          <w:rFonts w:ascii="仿宋_GB2312" w:eastAsia="仿宋_GB2312" w:hint="eastAsia"/>
          <w:sz w:val="32"/>
          <w:szCs w:val="32"/>
        </w:rPr>
        <w:t>于</w:t>
      </w:r>
      <w:r w:rsidRPr="00C7516B">
        <w:rPr>
          <w:rFonts w:ascii="仿宋_GB2312" w:eastAsia="仿宋_GB2312"/>
          <w:sz w:val="32"/>
          <w:szCs w:val="32"/>
        </w:rPr>
        <w:t>202</w:t>
      </w:r>
      <w:r w:rsidR="00A22998" w:rsidRPr="00C7516B">
        <w:rPr>
          <w:rFonts w:ascii="仿宋_GB2312" w:eastAsia="仿宋_GB2312" w:hint="eastAsia"/>
          <w:sz w:val="32"/>
          <w:szCs w:val="32"/>
        </w:rPr>
        <w:t>3</w:t>
      </w:r>
      <w:r w:rsidRPr="00C7516B">
        <w:rPr>
          <w:rFonts w:ascii="仿宋_GB2312" w:eastAsia="仿宋_GB2312"/>
          <w:sz w:val="32"/>
          <w:szCs w:val="32"/>
        </w:rPr>
        <w:t>年</w:t>
      </w:r>
      <w:r w:rsidR="00C7516B">
        <w:rPr>
          <w:rFonts w:ascii="仿宋_GB2312" w:eastAsia="仿宋_GB2312" w:hint="eastAsia"/>
          <w:sz w:val="32"/>
          <w:szCs w:val="32"/>
        </w:rPr>
        <w:t>2</w:t>
      </w:r>
      <w:r w:rsidR="00D724A4" w:rsidRPr="00C7516B">
        <w:rPr>
          <w:rFonts w:ascii="仿宋_GB2312" w:eastAsia="仿宋_GB2312" w:hint="eastAsia"/>
          <w:sz w:val="32"/>
          <w:szCs w:val="32"/>
        </w:rPr>
        <w:t>月</w:t>
      </w:r>
      <w:r w:rsidR="00FC2B42" w:rsidRPr="00C7516B">
        <w:rPr>
          <w:rFonts w:ascii="仿宋_GB2312" w:eastAsia="仿宋_GB2312"/>
          <w:sz w:val="32"/>
          <w:szCs w:val="32"/>
        </w:rPr>
        <w:t>正式开始对相关设备和服务进行政府采购</w:t>
      </w:r>
      <w:r w:rsidR="00FC2B42" w:rsidRPr="00C7516B">
        <w:rPr>
          <w:rFonts w:ascii="仿宋_GB2312" w:eastAsia="仿宋_GB2312" w:hint="eastAsia"/>
          <w:sz w:val="32"/>
          <w:szCs w:val="32"/>
        </w:rPr>
        <w:t>，</w:t>
      </w:r>
      <w:r w:rsidR="00D724A4" w:rsidRPr="00C7516B">
        <w:rPr>
          <w:rFonts w:ascii="仿宋_GB2312" w:eastAsia="仿宋_GB2312"/>
          <w:sz w:val="32"/>
          <w:szCs w:val="32"/>
        </w:rPr>
        <w:t>202</w:t>
      </w:r>
      <w:r w:rsidR="00FC2B42" w:rsidRPr="00C7516B">
        <w:rPr>
          <w:rFonts w:ascii="仿宋_GB2312" w:eastAsia="仿宋_GB2312" w:hint="eastAsia"/>
          <w:sz w:val="32"/>
          <w:szCs w:val="32"/>
        </w:rPr>
        <w:t>3</w:t>
      </w:r>
      <w:r w:rsidR="00D724A4" w:rsidRPr="00C7516B">
        <w:rPr>
          <w:rFonts w:ascii="仿宋_GB2312" w:eastAsia="仿宋_GB2312"/>
          <w:sz w:val="32"/>
          <w:szCs w:val="32"/>
        </w:rPr>
        <w:t>年</w:t>
      </w:r>
      <w:r w:rsidR="00C7516B" w:rsidRPr="00C7516B">
        <w:rPr>
          <w:rFonts w:ascii="仿宋_GB2312" w:eastAsia="仿宋_GB2312" w:hint="eastAsia"/>
          <w:sz w:val="32"/>
          <w:szCs w:val="32"/>
        </w:rPr>
        <w:t>10</w:t>
      </w:r>
      <w:r w:rsidR="00D724A4" w:rsidRPr="00C7516B">
        <w:rPr>
          <w:rFonts w:ascii="仿宋_GB2312" w:eastAsia="仿宋_GB2312"/>
          <w:sz w:val="32"/>
          <w:szCs w:val="32"/>
        </w:rPr>
        <w:t>月项目</w:t>
      </w:r>
      <w:r w:rsidR="006E071C" w:rsidRPr="00C7516B">
        <w:rPr>
          <w:rFonts w:ascii="仿宋_GB2312" w:eastAsia="仿宋_GB2312" w:hint="eastAsia"/>
          <w:sz w:val="32"/>
          <w:szCs w:val="32"/>
        </w:rPr>
        <w:t>验收</w:t>
      </w:r>
      <w:r w:rsidR="00D724A4" w:rsidRPr="00C7516B">
        <w:rPr>
          <w:rFonts w:ascii="仿宋_GB2312" w:eastAsia="仿宋_GB2312"/>
          <w:sz w:val="32"/>
          <w:szCs w:val="32"/>
        </w:rPr>
        <w:t>完毕</w:t>
      </w:r>
      <w:r w:rsidRPr="00C7516B">
        <w:rPr>
          <w:rFonts w:ascii="仿宋_GB2312" w:eastAsia="仿宋_GB2312"/>
          <w:sz w:val="32"/>
          <w:szCs w:val="32"/>
        </w:rPr>
        <w:t>。</w:t>
      </w:r>
    </w:p>
    <w:p w14:paraId="36BF39DD" w14:textId="2D0735C3" w:rsidR="00815269" w:rsidRDefault="00D724A4" w:rsidP="00683705">
      <w:pPr>
        <w:adjustRightInd w:val="0"/>
        <w:snapToGrid w:val="0"/>
        <w:spacing w:line="560" w:lineRule="exact"/>
        <w:ind w:firstLineChars="200" w:firstLine="640"/>
        <w:jc w:val="both"/>
        <w:rPr>
          <w:rFonts w:ascii="仿宋_GB2312" w:eastAsia="仿宋_GB2312"/>
          <w:sz w:val="32"/>
          <w:szCs w:val="32"/>
        </w:rPr>
      </w:pPr>
      <w:r w:rsidRPr="00D724A4">
        <w:rPr>
          <w:rFonts w:ascii="仿宋_GB2312" w:eastAsia="仿宋_GB2312" w:hint="eastAsia"/>
          <w:sz w:val="32"/>
          <w:szCs w:val="32"/>
        </w:rPr>
        <w:t>成本指标：项目实际</w:t>
      </w:r>
      <w:r w:rsidR="00683705">
        <w:rPr>
          <w:rFonts w:ascii="仿宋_GB2312" w:eastAsia="仿宋_GB2312" w:hint="eastAsia"/>
          <w:sz w:val="32"/>
          <w:szCs w:val="32"/>
        </w:rPr>
        <w:t>成本</w:t>
      </w:r>
      <w:r w:rsidR="00C7516B" w:rsidRPr="00C7516B">
        <w:rPr>
          <w:rFonts w:ascii="仿宋_GB2312" w:eastAsia="仿宋_GB2312"/>
          <w:sz w:val="32"/>
          <w:szCs w:val="32"/>
        </w:rPr>
        <w:t>278.52万元，</w:t>
      </w:r>
      <w:r w:rsidR="00683705" w:rsidRPr="00683705">
        <w:rPr>
          <w:rFonts w:ascii="仿宋_GB2312" w:eastAsia="仿宋_GB2312" w:hint="eastAsia"/>
          <w:sz w:val="32"/>
          <w:szCs w:val="32"/>
        </w:rPr>
        <w:t>应付未付金额</w:t>
      </w:r>
      <w:r w:rsidR="00683705">
        <w:rPr>
          <w:rFonts w:ascii="仿宋_GB2312" w:eastAsia="仿宋_GB2312" w:hint="eastAsia"/>
          <w:sz w:val="32"/>
          <w:szCs w:val="32"/>
        </w:rPr>
        <w:t>0.00</w:t>
      </w:r>
      <w:r w:rsidR="00683705" w:rsidRPr="00683705">
        <w:rPr>
          <w:rFonts w:ascii="仿宋_GB2312" w:eastAsia="仿宋_GB2312"/>
          <w:sz w:val="32"/>
          <w:szCs w:val="32"/>
        </w:rPr>
        <w:t>万元，节约资金</w:t>
      </w:r>
      <w:r w:rsidR="00C7516B">
        <w:rPr>
          <w:rFonts w:ascii="仿宋_GB2312" w:eastAsia="仿宋_GB2312" w:hint="eastAsia"/>
          <w:sz w:val="32"/>
          <w:szCs w:val="32"/>
        </w:rPr>
        <w:t>1</w:t>
      </w:r>
      <w:r w:rsidR="00683705" w:rsidRPr="00683705">
        <w:rPr>
          <w:rFonts w:ascii="仿宋_GB2312" w:eastAsia="仿宋_GB2312"/>
          <w:sz w:val="32"/>
          <w:szCs w:val="32"/>
        </w:rPr>
        <w:t>.</w:t>
      </w:r>
      <w:r w:rsidR="006E071C">
        <w:rPr>
          <w:rFonts w:ascii="仿宋_GB2312" w:eastAsia="仿宋_GB2312" w:hint="eastAsia"/>
          <w:sz w:val="32"/>
          <w:szCs w:val="32"/>
        </w:rPr>
        <w:t>64</w:t>
      </w:r>
      <w:r w:rsidR="00683705" w:rsidRPr="00683705">
        <w:rPr>
          <w:rFonts w:ascii="仿宋_GB2312" w:eastAsia="仿宋_GB2312"/>
          <w:sz w:val="32"/>
          <w:szCs w:val="32"/>
        </w:rPr>
        <w:t>万元，已经退回财政，未出现超支情况</w:t>
      </w:r>
      <w:r w:rsidR="00F92322" w:rsidRPr="00683705">
        <w:rPr>
          <w:rFonts w:ascii="仿宋_GB2312" w:eastAsia="仿宋_GB2312"/>
          <w:sz w:val="32"/>
          <w:szCs w:val="32"/>
        </w:rPr>
        <w:t>。</w:t>
      </w:r>
    </w:p>
    <w:p w14:paraId="611B96A5"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7" w:name="_Toc102593327"/>
      <w:bookmarkStart w:id="28" w:name="_Toc166681220"/>
      <w:r>
        <w:rPr>
          <w:rFonts w:ascii="楷体" w:eastAsia="楷体" w:hAnsi="楷体"/>
          <w:lang w:val="zh-CN"/>
        </w:rPr>
        <w:t>(四)</w:t>
      </w:r>
      <w:r w:rsidR="002F1242">
        <w:rPr>
          <w:rFonts w:ascii="楷体" w:eastAsia="楷体" w:hAnsi="楷体"/>
          <w:lang w:val="zh-CN"/>
        </w:rPr>
        <w:t xml:space="preserve"> </w:t>
      </w:r>
      <w:r>
        <w:rPr>
          <w:rFonts w:ascii="楷体" w:eastAsia="楷体" w:hAnsi="楷体"/>
          <w:lang w:val="zh-CN"/>
        </w:rPr>
        <w:t>项目效益情况</w:t>
      </w:r>
      <w:bookmarkEnd w:id="27"/>
      <w:bookmarkEnd w:id="28"/>
    </w:p>
    <w:p w14:paraId="7A6F1D17" w14:textId="123A645D"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项目效益指标，满分</w:t>
      </w:r>
      <w:r>
        <w:rPr>
          <w:rFonts w:ascii="仿宋_GB2312" w:eastAsia="仿宋_GB2312"/>
          <w:sz w:val="32"/>
          <w:szCs w:val="32"/>
        </w:rPr>
        <w:t>30分，评价得分</w:t>
      </w:r>
      <w:r w:rsidR="00683705">
        <w:rPr>
          <w:rFonts w:ascii="仿宋_GB2312" w:eastAsia="仿宋_GB2312" w:hint="eastAsia"/>
          <w:sz w:val="32"/>
          <w:szCs w:val="32"/>
        </w:rPr>
        <w:t>2</w:t>
      </w:r>
      <w:r w:rsidR="00A71E5A">
        <w:rPr>
          <w:rFonts w:ascii="仿宋_GB2312" w:eastAsia="仿宋_GB2312" w:hint="eastAsia"/>
          <w:sz w:val="32"/>
          <w:szCs w:val="32"/>
        </w:rPr>
        <w:t>5.75</w:t>
      </w:r>
      <w:r>
        <w:rPr>
          <w:rFonts w:ascii="仿宋_GB2312" w:eastAsia="仿宋_GB2312"/>
          <w:sz w:val="32"/>
          <w:szCs w:val="32"/>
        </w:rPr>
        <w:t>分。</w:t>
      </w:r>
      <w:r w:rsidR="00EA0413" w:rsidRPr="00EA0413">
        <w:rPr>
          <w:rFonts w:ascii="仿宋_GB2312" w:eastAsia="仿宋_GB2312" w:hint="eastAsia"/>
          <w:sz w:val="32"/>
          <w:szCs w:val="32"/>
        </w:rPr>
        <w:t>通过本项目的实施，</w:t>
      </w:r>
      <w:r w:rsidR="00271699" w:rsidRPr="00271699">
        <w:rPr>
          <w:rFonts w:ascii="仿宋_GB2312" w:eastAsia="仿宋_GB2312" w:hint="eastAsia"/>
          <w:sz w:val="32"/>
          <w:szCs w:val="32"/>
        </w:rPr>
        <w:t>更好地改善一体化教学条件。</w:t>
      </w:r>
      <w:r w:rsidR="00271699" w:rsidRPr="00271699">
        <w:rPr>
          <w:rFonts w:ascii="仿宋_GB2312" w:eastAsia="仿宋_GB2312"/>
          <w:sz w:val="32"/>
          <w:szCs w:val="32"/>
        </w:rPr>
        <w:t>2023年11月设备用于北京奔驰定单班机电、机器人专业方向课程的教学，项目完成后受益学生在100人以上；满足了企业培训的实训教学，受益学员在50人以上。</w:t>
      </w:r>
      <w:r w:rsidRPr="00271699">
        <w:rPr>
          <w:rFonts w:ascii="仿宋_GB2312" w:eastAsia="仿宋_GB2312" w:hint="eastAsia"/>
          <w:sz w:val="32"/>
          <w:szCs w:val="32"/>
        </w:rPr>
        <w:t>项目实施完成后，经过一段时间的使用，采用满意度调查表的方式对</w:t>
      </w:r>
      <w:r w:rsidR="002D1EDA" w:rsidRPr="00271699">
        <w:rPr>
          <w:rFonts w:ascii="仿宋_GB2312" w:eastAsia="仿宋_GB2312" w:hint="eastAsia"/>
          <w:sz w:val="32"/>
          <w:szCs w:val="32"/>
        </w:rPr>
        <w:t>该</w:t>
      </w:r>
      <w:r w:rsidRPr="00271699">
        <w:rPr>
          <w:rFonts w:ascii="仿宋_GB2312" w:eastAsia="仿宋_GB2312" w:hint="eastAsia"/>
          <w:sz w:val="32"/>
          <w:szCs w:val="32"/>
        </w:rPr>
        <w:t>项目的使用满意率进行调查。调查共发出调查表</w:t>
      </w:r>
      <w:r w:rsidR="006E071C" w:rsidRPr="00271699">
        <w:rPr>
          <w:rFonts w:ascii="仿宋_GB2312" w:eastAsia="仿宋_GB2312" w:hint="eastAsia"/>
          <w:sz w:val="32"/>
          <w:szCs w:val="32"/>
        </w:rPr>
        <w:t>10</w:t>
      </w:r>
      <w:r w:rsidR="00271699" w:rsidRPr="00271699">
        <w:rPr>
          <w:rFonts w:ascii="仿宋_GB2312" w:eastAsia="仿宋_GB2312" w:hint="eastAsia"/>
          <w:sz w:val="32"/>
          <w:szCs w:val="32"/>
        </w:rPr>
        <w:t>5</w:t>
      </w:r>
      <w:r w:rsidR="00523F60" w:rsidRPr="00271699">
        <w:rPr>
          <w:rFonts w:ascii="仿宋_GB2312" w:eastAsia="仿宋_GB2312"/>
          <w:sz w:val="32"/>
          <w:szCs w:val="32"/>
        </w:rPr>
        <w:t>份，收回</w:t>
      </w:r>
      <w:r w:rsidR="006E071C" w:rsidRPr="00271699">
        <w:rPr>
          <w:rFonts w:ascii="仿宋_GB2312" w:eastAsia="仿宋_GB2312" w:hint="eastAsia"/>
          <w:sz w:val="32"/>
          <w:szCs w:val="32"/>
        </w:rPr>
        <w:t>10</w:t>
      </w:r>
      <w:r w:rsidR="00271699" w:rsidRPr="00271699">
        <w:rPr>
          <w:rFonts w:ascii="仿宋_GB2312" w:eastAsia="仿宋_GB2312" w:hint="eastAsia"/>
          <w:sz w:val="32"/>
          <w:szCs w:val="32"/>
        </w:rPr>
        <w:t>5</w:t>
      </w:r>
      <w:r w:rsidR="00523F60" w:rsidRPr="00271699">
        <w:rPr>
          <w:rFonts w:ascii="仿宋_GB2312" w:eastAsia="仿宋_GB2312"/>
          <w:sz w:val="32"/>
          <w:szCs w:val="32"/>
        </w:rPr>
        <w:t>份，无效卷0份，教师满意率为</w:t>
      </w:r>
      <w:r w:rsidR="006E071C" w:rsidRPr="00271699">
        <w:rPr>
          <w:rFonts w:ascii="仿宋_GB2312" w:eastAsia="仿宋_GB2312" w:hint="eastAsia"/>
          <w:sz w:val="32"/>
          <w:szCs w:val="32"/>
        </w:rPr>
        <w:t>100</w:t>
      </w:r>
      <w:r w:rsidR="00523F60" w:rsidRPr="00271699">
        <w:rPr>
          <w:rFonts w:ascii="仿宋_GB2312" w:eastAsia="仿宋_GB2312"/>
          <w:sz w:val="32"/>
          <w:szCs w:val="32"/>
        </w:rPr>
        <w:t>%，学生满意率为</w:t>
      </w:r>
      <w:r w:rsidR="00271699" w:rsidRPr="00271699">
        <w:rPr>
          <w:rFonts w:ascii="仿宋_GB2312" w:eastAsia="仿宋_GB2312" w:hint="eastAsia"/>
          <w:sz w:val="32"/>
          <w:szCs w:val="32"/>
        </w:rPr>
        <w:t>99</w:t>
      </w:r>
      <w:r w:rsidR="00523F60" w:rsidRPr="00271699">
        <w:rPr>
          <w:rFonts w:ascii="仿宋_GB2312" w:eastAsia="仿宋_GB2312"/>
          <w:sz w:val="32"/>
          <w:szCs w:val="32"/>
        </w:rPr>
        <w:t>%</w:t>
      </w:r>
      <w:r w:rsidRPr="00271699">
        <w:rPr>
          <w:rFonts w:ascii="仿宋_GB2312" w:eastAsia="仿宋_GB2312"/>
          <w:sz w:val="32"/>
          <w:szCs w:val="32"/>
        </w:rPr>
        <w:t>，完成既定目标</w:t>
      </w:r>
      <w:r w:rsidRPr="00271699">
        <w:rPr>
          <w:rFonts w:ascii="仿宋_GB2312" w:eastAsia="仿宋_GB2312" w:hint="eastAsia"/>
          <w:sz w:val="32"/>
          <w:szCs w:val="32"/>
        </w:rPr>
        <w:t>。</w:t>
      </w:r>
    </w:p>
    <w:p w14:paraId="13BC03CE"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9" w:name="_Toc102593328"/>
      <w:bookmarkStart w:id="30" w:name="_Toc166681221"/>
      <w:r>
        <w:rPr>
          <w:rFonts w:ascii="黑体" w:eastAsia="黑体" w:hAnsi="黑体" w:hint="eastAsia"/>
          <w:sz w:val="32"/>
          <w:szCs w:val="32"/>
          <w:lang w:val="zh-CN"/>
        </w:rPr>
        <w:t>五、</w:t>
      </w:r>
      <w:r w:rsidRPr="00E25553">
        <w:rPr>
          <w:rFonts w:ascii="黑体" w:eastAsia="黑体" w:hAnsi="黑体" w:hint="eastAsia"/>
          <w:sz w:val="32"/>
          <w:szCs w:val="32"/>
          <w:lang w:val="zh-CN"/>
        </w:rPr>
        <w:t>存在的主要问题</w:t>
      </w:r>
      <w:bookmarkEnd w:id="29"/>
      <w:bookmarkEnd w:id="30"/>
    </w:p>
    <w:p w14:paraId="2EEAA079" w14:textId="6541DFBD" w:rsidR="00815269" w:rsidRPr="00271699" w:rsidRDefault="006772CB">
      <w:pPr>
        <w:adjustRightInd w:val="0"/>
        <w:snapToGrid w:val="0"/>
        <w:spacing w:line="560" w:lineRule="exact"/>
        <w:ind w:firstLineChars="200" w:firstLine="640"/>
        <w:jc w:val="both"/>
        <w:rPr>
          <w:rFonts w:ascii="仿宋_GB2312" w:eastAsia="仿宋_GB2312"/>
          <w:sz w:val="32"/>
          <w:szCs w:val="32"/>
          <w:highlight w:val="yellow"/>
        </w:rPr>
      </w:pPr>
      <w:r w:rsidRPr="006772CB">
        <w:rPr>
          <w:rFonts w:ascii="仿宋_GB2312" w:eastAsia="仿宋_GB2312" w:hint="eastAsia"/>
          <w:sz w:val="32"/>
          <w:szCs w:val="32"/>
        </w:rPr>
        <w:t>提高</w:t>
      </w:r>
      <w:r>
        <w:rPr>
          <w:rFonts w:ascii="仿宋_GB2312" w:eastAsia="仿宋_GB2312" w:hint="eastAsia"/>
          <w:sz w:val="32"/>
          <w:szCs w:val="32"/>
        </w:rPr>
        <w:t>设备采购后的使用率关注度，</w:t>
      </w:r>
      <w:r w:rsidRPr="006772CB">
        <w:rPr>
          <w:rFonts w:ascii="仿宋_GB2312" w:eastAsia="仿宋_GB2312" w:hint="eastAsia"/>
          <w:sz w:val="32"/>
          <w:szCs w:val="32"/>
        </w:rPr>
        <w:t>加强</w:t>
      </w:r>
      <w:r>
        <w:rPr>
          <w:rFonts w:ascii="仿宋_GB2312" w:eastAsia="仿宋_GB2312" w:hint="eastAsia"/>
          <w:sz w:val="32"/>
          <w:szCs w:val="32"/>
        </w:rPr>
        <w:t>项目后期</w:t>
      </w:r>
      <w:r w:rsidRPr="006772CB">
        <w:rPr>
          <w:rFonts w:ascii="仿宋_GB2312" w:eastAsia="仿宋_GB2312" w:hint="eastAsia"/>
          <w:sz w:val="32"/>
          <w:szCs w:val="32"/>
        </w:rPr>
        <w:t>设备的使用管理和维护工作</w:t>
      </w:r>
      <w:r w:rsidR="009F6E63" w:rsidRPr="006772CB">
        <w:rPr>
          <w:rFonts w:ascii="仿宋_GB2312" w:eastAsia="仿宋_GB2312"/>
          <w:sz w:val="32"/>
          <w:szCs w:val="32"/>
        </w:rPr>
        <w:t>。</w:t>
      </w:r>
    </w:p>
    <w:p w14:paraId="5CCC124F" w14:textId="77777777" w:rsidR="00815269" w:rsidRPr="006772CB"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1" w:name="_Toc102593329"/>
      <w:bookmarkStart w:id="32" w:name="_Toc166681222"/>
      <w:r w:rsidRPr="006772CB">
        <w:rPr>
          <w:rFonts w:ascii="黑体" w:eastAsia="黑体" w:hAnsi="黑体"/>
          <w:sz w:val="32"/>
          <w:szCs w:val="32"/>
          <w:lang w:val="zh-CN"/>
        </w:rPr>
        <w:t>六</w:t>
      </w:r>
      <w:r w:rsidRPr="006772CB">
        <w:rPr>
          <w:rFonts w:ascii="黑体" w:eastAsia="黑体" w:hAnsi="黑体" w:hint="eastAsia"/>
          <w:sz w:val="32"/>
          <w:szCs w:val="32"/>
          <w:lang w:val="zh-CN"/>
        </w:rPr>
        <w:t>、</w:t>
      </w:r>
      <w:r w:rsidRPr="006772CB">
        <w:rPr>
          <w:rFonts w:ascii="黑体" w:eastAsia="黑体" w:hAnsi="黑体"/>
          <w:sz w:val="32"/>
          <w:szCs w:val="32"/>
          <w:lang w:val="zh-CN"/>
        </w:rPr>
        <w:t>建议</w:t>
      </w:r>
      <w:bookmarkEnd w:id="31"/>
      <w:bookmarkEnd w:id="32"/>
    </w:p>
    <w:p w14:paraId="1BE7536B" w14:textId="2B31460E" w:rsidR="006E071C" w:rsidRPr="006772CB" w:rsidRDefault="009F6E63" w:rsidP="006E071C">
      <w:pPr>
        <w:adjustRightInd w:val="0"/>
        <w:snapToGrid w:val="0"/>
        <w:spacing w:line="560" w:lineRule="exact"/>
        <w:ind w:firstLineChars="200" w:firstLine="640"/>
        <w:jc w:val="both"/>
        <w:rPr>
          <w:rFonts w:ascii="仿宋_GB2312" w:eastAsia="仿宋_GB2312"/>
          <w:sz w:val="32"/>
          <w:szCs w:val="32"/>
        </w:rPr>
      </w:pPr>
      <w:r w:rsidRPr="006772CB">
        <w:rPr>
          <w:rFonts w:ascii="仿宋_GB2312" w:eastAsia="仿宋_GB2312"/>
          <w:sz w:val="32"/>
          <w:szCs w:val="32"/>
        </w:rPr>
        <w:t>(</w:t>
      </w:r>
      <w:proofErr w:type="gramStart"/>
      <w:r w:rsidRPr="006772CB">
        <w:rPr>
          <w:rFonts w:ascii="仿宋_GB2312" w:eastAsia="仿宋_GB2312"/>
          <w:sz w:val="32"/>
          <w:szCs w:val="32"/>
        </w:rPr>
        <w:t>一</w:t>
      </w:r>
      <w:proofErr w:type="gramEnd"/>
      <w:r w:rsidRPr="006772CB">
        <w:rPr>
          <w:rFonts w:ascii="仿宋_GB2312" w:eastAsia="仿宋_GB2312"/>
          <w:sz w:val="32"/>
          <w:szCs w:val="32"/>
        </w:rPr>
        <w:t>)</w:t>
      </w:r>
      <w:r w:rsidR="006E071C" w:rsidRPr="006772CB">
        <w:rPr>
          <w:rFonts w:ascii="仿宋_GB2312" w:eastAsia="仿宋_GB2312" w:hint="eastAsia"/>
          <w:sz w:val="32"/>
          <w:szCs w:val="32"/>
        </w:rPr>
        <w:t>加强项目后续管理</w:t>
      </w:r>
    </w:p>
    <w:p w14:paraId="0DDD7441" w14:textId="6C4F2577" w:rsidR="00D95110" w:rsidRPr="008C6D8F" w:rsidRDefault="006772CB" w:rsidP="00D95110">
      <w:pPr>
        <w:adjustRightInd w:val="0"/>
        <w:snapToGrid w:val="0"/>
        <w:spacing w:line="560" w:lineRule="exact"/>
        <w:ind w:firstLineChars="200" w:firstLine="640"/>
        <w:jc w:val="both"/>
        <w:rPr>
          <w:rFonts w:ascii="仿宋_GB2312" w:eastAsia="仿宋_GB2312"/>
          <w:sz w:val="32"/>
          <w:szCs w:val="32"/>
        </w:rPr>
      </w:pPr>
      <w:r w:rsidRPr="008C6D8F">
        <w:rPr>
          <w:rFonts w:ascii="仿宋_GB2312" w:eastAsia="仿宋_GB2312" w:hint="eastAsia"/>
          <w:sz w:val="32"/>
          <w:szCs w:val="32"/>
        </w:rPr>
        <w:lastRenderedPageBreak/>
        <w:t>建议项目单位对</w:t>
      </w:r>
      <w:r w:rsidR="00C77A27" w:rsidRPr="008C6D8F">
        <w:rPr>
          <w:rFonts w:ascii="仿宋_GB2312" w:eastAsia="仿宋_GB2312" w:hint="eastAsia"/>
          <w:sz w:val="32"/>
          <w:szCs w:val="32"/>
        </w:rPr>
        <w:t>设备</w:t>
      </w:r>
      <w:r w:rsidRPr="008C6D8F">
        <w:rPr>
          <w:rFonts w:ascii="仿宋_GB2312" w:eastAsia="仿宋_GB2312" w:hint="eastAsia"/>
          <w:sz w:val="32"/>
          <w:szCs w:val="32"/>
        </w:rPr>
        <w:t>后期的投入使用进行统计，开展实训培训，提高设备的利用率，并加强专用设备的使用维护管理</w:t>
      </w:r>
      <w:r w:rsidR="006E071C" w:rsidRPr="008C6D8F">
        <w:rPr>
          <w:rFonts w:ascii="仿宋_GB2312" w:eastAsia="仿宋_GB2312" w:hint="eastAsia"/>
          <w:sz w:val="32"/>
          <w:szCs w:val="32"/>
        </w:rPr>
        <w:t>。</w:t>
      </w:r>
    </w:p>
    <w:p w14:paraId="3C4F0A18"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3" w:name="_Toc166681223"/>
      <w:r w:rsidRPr="008C6D8F">
        <w:rPr>
          <w:rFonts w:ascii="黑体" w:eastAsia="黑体" w:hAnsi="黑体" w:hint="eastAsia"/>
          <w:sz w:val="32"/>
          <w:szCs w:val="32"/>
          <w:lang w:val="zh-CN"/>
        </w:rPr>
        <w:t>七</w:t>
      </w:r>
      <w:r w:rsidR="009F6E63" w:rsidRPr="008C6D8F">
        <w:rPr>
          <w:rFonts w:ascii="黑体" w:eastAsia="黑体" w:hAnsi="黑体" w:hint="eastAsia"/>
          <w:sz w:val="32"/>
          <w:szCs w:val="32"/>
          <w:lang w:val="zh-CN"/>
        </w:rPr>
        <w:t>、其他需要说明问题</w:t>
      </w:r>
      <w:bookmarkEnd w:id="12"/>
      <w:bookmarkEnd w:id="33"/>
    </w:p>
    <w:p w14:paraId="3F4307E5"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bCs/>
          <w:sz w:val="32"/>
          <w:szCs w:val="32"/>
        </w:rPr>
        <w:t>1</w:t>
      </w:r>
      <w:r>
        <w:rPr>
          <w:rFonts w:ascii="仿宋_GB2312" w:eastAsia="仿宋_GB2312"/>
          <w:bCs/>
          <w:sz w:val="32"/>
          <w:szCs w:val="32"/>
        </w:rPr>
        <w:t>.</w:t>
      </w:r>
      <w:r>
        <w:rPr>
          <w:rFonts w:ascii="仿宋_GB2312" w:eastAsia="仿宋_GB2312" w:hint="eastAsia"/>
          <w:bCs/>
          <w:sz w:val="32"/>
          <w:szCs w:val="32"/>
        </w:rPr>
        <w:t>本报告系根据项目单位提供的资料和相关公开数据撰写。</w:t>
      </w:r>
    </w:p>
    <w:p w14:paraId="0992B97B"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4" w:name="_Toc57472801"/>
      <w:bookmarkStart w:id="35" w:name="_Toc166681224"/>
      <w:r>
        <w:rPr>
          <w:rFonts w:ascii="黑体" w:eastAsia="黑体" w:hAnsi="黑体" w:hint="eastAsia"/>
          <w:sz w:val="32"/>
          <w:szCs w:val="32"/>
          <w:lang w:val="zh-CN"/>
        </w:rPr>
        <w:t>八</w:t>
      </w:r>
      <w:r w:rsidR="009F6E63">
        <w:rPr>
          <w:rFonts w:ascii="黑体" w:eastAsia="黑体" w:hAnsi="黑体" w:hint="eastAsia"/>
          <w:sz w:val="32"/>
          <w:szCs w:val="32"/>
          <w:lang w:val="zh-CN"/>
        </w:rPr>
        <w:t>、附件</w:t>
      </w:r>
      <w:bookmarkEnd w:id="34"/>
      <w:bookmarkEnd w:id="35"/>
    </w:p>
    <w:p w14:paraId="5CE25CA1" w14:textId="77777777" w:rsidR="00815269" w:rsidRPr="00F73928"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1.项目预算执行情况表</w:t>
      </w:r>
    </w:p>
    <w:p w14:paraId="7308681F"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2.项目绩效目标完成情况及收支明细表</w:t>
      </w:r>
    </w:p>
    <w:p w14:paraId="248F7316" w14:textId="77777777" w:rsidR="00815269" w:rsidRPr="000F2F10" w:rsidRDefault="009F6E63">
      <w:pPr>
        <w:adjustRightInd w:val="0"/>
        <w:snapToGrid w:val="0"/>
        <w:spacing w:line="560" w:lineRule="exact"/>
        <w:ind w:firstLineChars="200" w:firstLine="640"/>
        <w:jc w:val="both"/>
        <w:rPr>
          <w:rFonts w:ascii="仿宋_GB2312" w:eastAsia="仿宋_GB2312"/>
          <w:bCs/>
          <w:sz w:val="32"/>
          <w:szCs w:val="32"/>
        </w:rPr>
      </w:pPr>
      <w:r w:rsidRPr="000F2F10">
        <w:rPr>
          <w:rFonts w:ascii="仿宋_GB2312" w:eastAsia="仿宋_GB2312" w:hint="eastAsia"/>
          <w:bCs/>
          <w:sz w:val="32"/>
          <w:szCs w:val="32"/>
        </w:rPr>
        <w:t>附件</w:t>
      </w:r>
      <w:r w:rsidRPr="000F2F10">
        <w:rPr>
          <w:rFonts w:ascii="仿宋_GB2312" w:eastAsia="仿宋_GB2312"/>
          <w:bCs/>
          <w:sz w:val="32"/>
          <w:szCs w:val="32"/>
        </w:rPr>
        <w:t>3.专家意见书</w:t>
      </w:r>
    </w:p>
    <w:p w14:paraId="19793A44" w14:textId="219D8E6E" w:rsidR="00815269" w:rsidRPr="001A61A2" w:rsidRDefault="009F6E63" w:rsidP="001A61A2">
      <w:pPr>
        <w:adjustRightInd w:val="0"/>
        <w:snapToGrid w:val="0"/>
        <w:spacing w:line="560" w:lineRule="exact"/>
        <w:ind w:firstLineChars="200" w:firstLine="640"/>
        <w:jc w:val="both"/>
        <w:rPr>
          <w:rFonts w:ascii="仿宋_GB2312" w:eastAsia="仿宋_GB2312"/>
          <w:bCs/>
          <w:sz w:val="32"/>
          <w:szCs w:val="32"/>
        </w:rPr>
      </w:pPr>
      <w:r w:rsidRPr="00E25553">
        <w:rPr>
          <w:rFonts w:ascii="仿宋_GB2312" w:eastAsia="仿宋_GB2312" w:hint="eastAsia"/>
          <w:bCs/>
          <w:sz w:val="32"/>
          <w:szCs w:val="32"/>
        </w:rPr>
        <w:t>附件</w:t>
      </w:r>
      <w:r w:rsidRPr="00E25553">
        <w:rPr>
          <w:rFonts w:ascii="仿宋_GB2312" w:eastAsia="仿宋_GB2312"/>
          <w:bCs/>
          <w:sz w:val="32"/>
          <w:szCs w:val="32"/>
        </w:rPr>
        <w:t>4.北京市项目支出绩效评价专家评分表</w:t>
      </w:r>
    </w:p>
    <w:sectPr w:rsidR="00815269" w:rsidRPr="001A61A2" w:rsidSect="00A97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63791" w14:textId="77777777" w:rsidR="008F6181" w:rsidRDefault="008F6181" w:rsidP="00D149BA">
      <w:r>
        <w:separator/>
      </w:r>
    </w:p>
  </w:endnote>
  <w:endnote w:type="continuationSeparator" w:id="0">
    <w:p w14:paraId="44E88C83" w14:textId="77777777" w:rsidR="008F6181" w:rsidRDefault="008F6181"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4EC77" w14:textId="77777777" w:rsidR="008F6181" w:rsidRDefault="008F6181" w:rsidP="00D149BA">
      <w:r>
        <w:separator/>
      </w:r>
    </w:p>
  </w:footnote>
  <w:footnote w:type="continuationSeparator" w:id="0">
    <w:p w14:paraId="1FE6F8A1" w14:textId="77777777" w:rsidR="008F6181" w:rsidRDefault="008F6181"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226B6"/>
    <w:rsid w:val="000275F0"/>
    <w:rsid w:val="00032C86"/>
    <w:rsid w:val="00036586"/>
    <w:rsid w:val="00042ACC"/>
    <w:rsid w:val="00045728"/>
    <w:rsid w:val="00076D9C"/>
    <w:rsid w:val="00090FDC"/>
    <w:rsid w:val="000A1C69"/>
    <w:rsid w:val="000A6C4B"/>
    <w:rsid w:val="000D0AFD"/>
    <w:rsid w:val="000E126D"/>
    <w:rsid w:val="000F2F10"/>
    <w:rsid w:val="000F7A4A"/>
    <w:rsid w:val="00154B04"/>
    <w:rsid w:val="00162D7C"/>
    <w:rsid w:val="00193961"/>
    <w:rsid w:val="001A1042"/>
    <w:rsid w:val="001A61A2"/>
    <w:rsid w:val="001A64D1"/>
    <w:rsid w:val="001D5FCE"/>
    <w:rsid w:val="001D6E00"/>
    <w:rsid w:val="001D7713"/>
    <w:rsid w:val="001E7158"/>
    <w:rsid w:val="001F17CA"/>
    <w:rsid w:val="002027AE"/>
    <w:rsid w:val="00205F60"/>
    <w:rsid w:val="002134BA"/>
    <w:rsid w:val="00215C67"/>
    <w:rsid w:val="00223373"/>
    <w:rsid w:val="00224D64"/>
    <w:rsid w:val="00226CED"/>
    <w:rsid w:val="002364D5"/>
    <w:rsid w:val="00271699"/>
    <w:rsid w:val="0028177F"/>
    <w:rsid w:val="002A7CF1"/>
    <w:rsid w:val="002B65E3"/>
    <w:rsid w:val="002D1EDA"/>
    <w:rsid w:val="002D6011"/>
    <w:rsid w:val="002D738A"/>
    <w:rsid w:val="002E027B"/>
    <w:rsid w:val="002E2C96"/>
    <w:rsid w:val="002F1242"/>
    <w:rsid w:val="002F67FA"/>
    <w:rsid w:val="0033592A"/>
    <w:rsid w:val="00345564"/>
    <w:rsid w:val="00363A60"/>
    <w:rsid w:val="00363CBB"/>
    <w:rsid w:val="0036462C"/>
    <w:rsid w:val="00372B57"/>
    <w:rsid w:val="00376263"/>
    <w:rsid w:val="00393B54"/>
    <w:rsid w:val="003950FD"/>
    <w:rsid w:val="003C47D6"/>
    <w:rsid w:val="003C596A"/>
    <w:rsid w:val="003D5B6E"/>
    <w:rsid w:val="003F7BB4"/>
    <w:rsid w:val="004104A8"/>
    <w:rsid w:val="0041420D"/>
    <w:rsid w:val="00430FC1"/>
    <w:rsid w:val="00441091"/>
    <w:rsid w:val="00473B90"/>
    <w:rsid w:val="004856F8"/>
    <w:rsid w:val="00492933"/>
    <w:rsid w:val="0049558C"/>
    <w:rsid w:val="004B3AA5"/>
    <w:rsid w:val="004D5B29"/>
    <w:rsid w:val="004E62DC"/>
    <w:rsid w:val="004E78A8"/>
    <w:rsid w:val="004F7524"/>
    <w:rsid w:val="00511919"/>
    <w:rsid w:val="005138C0"/>
    <w:rsid w:val="00523F60"/>
    <w:rsid w:val="00531F79"/>
    <w:rsid w:val="0053715C"/>
    <w:rsid w:val="00553380"/>
    <w:rsid w:val="00556B7D"/>
    <w:rsid w:val="005820A1"/>
    <w:rsid w:val="0059568D"/>
    <w:rsid w:val="005B01FB"/>
    <w:rsid w:val="005D1F39"/>
    <w:rsid w:val="005D716F"/>
    <w:rsid w:val="005F00D9"/>
    <w:rsid w:val="005F37E5"/>
    <w:rsid w:val="005F7CAF"/>
    <w:rsid w:val="0066106E"/>
    <w:rsid w:val="006772CB"/>
    <w:rsid w:val="006779BF"/>
    <w:rsid w:val="006779F6"/>
    <w:rsid w:val="00683705"/>
    <w:rsid w:val="00693EB2"/>
    <w:rsid w:val="006A02C5"/>
    <w:rsid w:val="006B66DD"/>
    <w:rsid w:val="006C6634"/>
    <w:rsid w:val="006C6F3F"/>
    <w:rsid w:val="006E071C"/>
    <w:rsid w:val="006E31C0"/>
    <w:rsid w:val="006F7D9C"/>
    <w:rsid w:val="00714BB1"/>
    <w:rsid w:val="007162C1"/>
    <w:rsid w:val="00716DB3"/>
    <w:rsid w:val="007548FD"/>
    <w:rsid w:val="00754D54"/>
    <w:rsid w:val="00754E52"/>
    <w:rsid w:val="00772B59"/>
    <w:rsid w:val="00786CDB"/>
    <w:rsid w:val="007972FC"/>
    <w:rsid w:val="007B34AB"/>
    <w:rsid w:val="00812CD9"/>
    <w:rsid w:val="00814A6C"/>
    <w:rsid w:val="00815269"/>
    <w:rsid w:val="00823F03"/>
    <w:rsid w:val="00837F7E"/>
    <w:rsid w:val="008530DE"/>
    <w:rsid w:val="008C6D8F"/>
    <w:rsid w:val="008D15D9"/>
    <w:rsid w:val="008D7DE0"/>
    <w:rsid w:val="008F6181"/>
    <w:rsid w:val="00927041"/>
    <w:rsid w:val="009325D9"/>
    <w:rsid w:val="009422A4"/>
    <w:rsid w:val="00945529"/>
    <w:rsid w:val="0094771C"/>
    <w:rsid w:val="0097179E"/>
    <w:rsid w:val="00976587"/>
    <w:rsid w:val="00987046"/>
    <w:rsid w:val="009870F3"/>
    <w:rsid w:val="009B01AC"/>
    <w:rsid w:val="009D0A41"/>
    <w:rsid w:val="009F0E42"/>
    <w:rsid w:val="009F47BC"/>
    <w:rsid w:val="009F4FFA"/>
    <w:rsid w:val="009F6E63"/>
    <w:rsid w:val="00A06520"/>
    <w:rsid w:val="00A22998"/>
    <w:rsid w:val="00A247A1"/>
    <w:rsid w:val="00A33EE2"/>
    <w:rsid w:val="00A443D8"/>
    <w:rsid w:val="00A51942"/>
    <w:rsid w:val="00A62BCF"/>
    <w:rsid w:val="00A71E5A"/>
    <w:rsid w:val="00A726E4"/>
    <w:rsid w:val="00A91615"/>
    <w:rsid w:val="00A951FD"/>
    <w:rsid w:val="00A97655"/>
    <w:rsid w:val="00AA2D5E"/>
    <w:rsid w:val="00AA6D14"/>
    <w:rsid w:val="00AB69FA"/>
    <w:rsid w:val="00AE1192"/>
    <w:rsid w:val="00AE14DF"/>
    <w:rsid w:val="00AE4012"/>
    <w:rsid w:val="00AE7A12"/>
    <w:rsid w:val="00AF0F83"/>
    <w:rsid w:val="00AF4E73"/>
    <w:rsid w:val="00B438FF"/>
    <w:rsid w:val="00B61950"/>
    <w:rsid w:val="00B949F2"/>
    <w:rsid w:val="00BA34BB"/>
    <w:rsid w:val="00BA6264"/>
    <w:rsid w:val="00BD5397"/>
    <w:rsid w:val="00C1644F"/>
    <w:rsid w:val="00C27EC8"/>
    <w:rsid w:val="00C43DBA"/>
    <w:rsid w:val="00C73C42"/>
    <w:rsid w:val="00C74CF5"/>
    <w:rsid w:val="00C7516B"/>
    <w:rsid w:val="00C77A27"/>
    <w:rsid w:val="00C82A74"/>
    <w:rsid w:val="00C86448"/>
    <w:rsid w:val="00CB5F0D"/>
    <w:rsid w:val="00CE3FCE"/>
    <w:rsid w:val="00CE4776"/>
    <w:rsid w:val="00CF2E9F"/>
    <w:rsid w:val="00CF6384"/>
    <w:rsid w:val="00D149BA"/>
    <w:rsid w:val="00D165E0"/>
    <w:rsid w:val="00D34FC3"/>
    <w:rsid w:val="00D35C64"/>
    <w:rsid w:val="00D534A7"/>
    <w:rsid w:val="00D724A4"/>
    <w:rsid w:val="00D732AE"/>
    <w:rsid w:val="00D73548"/>
    <w:rsid w:val="00D811E4"/>
    <w:rsid w:val="00D83881"/>
    <w:rsid w:val="00D86709"/>
    <w:rsid w:val="00D91CDB"/>
    <w:rsid w:val="00D92585"/>
    <w:rsid w:val="00D95110"/>
    <w:rsid w:val="00DA41D0"/>
    <w:rsid w:val="00DB2C51"/>
    <w:rsid w:val="00DD5B53"/>
    <w:rsid w:val="00DE7B47"/>
    <w:rsid w:val="00E05223"/>
    <w:rsid w:val="00E25553"/>
    <w:rsid w:val="00E46BBB"/>
    <w:rsid w:val="00E60DAB"/>
    <w:rsid w:val="00E62CB8"/>
    <w:rsid w:val="00E81B1A"/>
    <w:rsid w:val="00E85BFA"/>
    <w:rsid w:val="00E91FF9"/>
    <w:rsid w:val="00EA0413"/>
    <w:rsid w:val="00EA5D93"/>
    <w:rsid w:val="00EA7A1A"/>
    <w:rsid w:val="00EB63A6"/>
    <w:rsid w:val="00EC22A3"/>
    <w:rsid w:val="00EC43FF"/>
    <w:rsid w:val="00EC74D5"/>
    <w:rsid w:val="00ED1AAC"/>
    <w:rsid w:val="00F01363"/>
    <w:rsid w:val="00F038FA"/>
    <w:rsid w:val="00F109E1"/>
    <w:rsid w:val="00F113C9"/>
    <w:rsid w:val="00F2681C"/>
    <w:rsid w:val="00F3299C"/>
    <w:rsid w:val="00F34CFF"/>
    <w:rsid w:val="00F43B70"/>
    <w:rsid w:val="00F4608E"/>
    <w:rsid w:val="00F60AEC"/>
    <w:rsid w:val="00F64D90"/>
    <w:rsid w:val="00F73928"/>
    <w:rsid w:val="00F83D54"/>
    <w:rsid w:val="00F92322"/>
    <w:rsid w:val="00F94C24"/>
    <w:rsid w:val="00FA7DF1"/>
    <w:rsid w:val="00FB1D89"/>
    <w:rsid w:val="00FB4269"/>
    <w:rsid w:val="00FB5ACB"/>
    <w:rsid w:val="00FB67BE"/>
    <w:rsid w:val="00FC0119"/>
    <w:rsid w:val="00FC2B42"/>
    <w:rsid w:val="00FD4DE4"/>
    <w:rsid w:val="00FE1723"/>
    <w:rsid w:val="00FE4BA5"/>
    <w:rsid w:val="00FF49C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 w:type="paragraph" w:styleId="af9">
    <w:name w:val="Plain Text"/>
    <w:basedOn w:val="a"/>
    <w:link w:val="afa"/>
    <w:qFormat/>
    <w:rsid w:val="004D5B29"/>
    <w:pPr>
      <w:widowControl w:val="0"/>
      <w:ind w:firstLineChars="200" w:firstLine="200"/>
      <w:jc w:val="both"/>
    </w:pPr>
    <w:rPr>
      <w:rFonts w:eastAsia="仿宋_GB2312" w:hAnsi="Courier New" w:cs="Times New Roman"/>
      <w:sz w:val="28"/>
      <w:szCs w:val="20"/>
    </w:rPr>
  </w:style>
  <w:style w:type="character" w:customStyle="1" w:styleId="afa">
    <w:name w:val="纯文本 字符"/>
    <w:basedOn w:val="a0"/>
    <w:link w:val="af9"/>
    <w:rsid w:val="004D5B29"/>
    <w:rPr>
      <w:rFonts w:ascii="宋体" w:eastAsia="仿宋_GB2312" w:hAnsi="Courier New" w:cs="Times New Roman"/>
      <w:sz w:val="28"/>
    </w:rPr>
  </w:style>
  <w:style w:type="character" w:customStyle="1" w:styleId="font31">
    <w:name w:val="font31"/>
    <w:basedOn w:val="a0"/>
    <w:qFormat/>
    <w:rsid w:val="004D5B29"/>
    <w:rPr>
      <w:rFonts w:ascii="Arial" w:hAnsi="Arial" w:cs="Arial"/>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Props1.xml><?xml version="1.0" encoding="utf-8"?>
<ds:datastoreItem xmlns:ds="http://schemas.openxmlformats.org/officeDocument/2006/customXml" ds:itemID="{13EA4FAE-8CB7-4D92-970F-3AEDF1B27CA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12</Pages>
  <Words>996</Words>
  <Characters>5681</Characters>
  <Application>Microsoft Office Word</Application>
  <DocSecurity>0</DocSecurity>
  <Lines>47</Lines>
  <Paragraphs>13</Paragraphs>
  <ScaleCrop>false</ScaleCrop>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95</cp:revision>
  <cp:lastPrinted>2023-05-12T08:38:00Z</cp:lastPrinted>
  <dcterms:created xsi:type="dcterms:W3CDTF">2022-05-08T09:08:00Z</dcterms:created>
  <dcterms:modified xsi:type="dcterms:W3CDTF">2024-05-15T08:07:00Z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